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86" w:rsidRDefault="008B2786" w:rsidP="008B2786">
      <w:pPr>
        <w:pStyle w:val="Nagwek2"/>
        <w:rPr>
          <w:rFonts w:ascii="Times New Roman" w:hAnsi="Times New Roman"/>
          <w:color w:val="333333"/>
          <w:sz w:val="24"/>
          <w:szCs w:val="24"/>
        </w:rPr>
      </w:pPr>
    </w:p>
    <w:tbl>
      <w:tblPr>
        <w:tblW w:w="5000" w:type="pct"/>
        <w:tblBorders>
          <w:top w:val="single" w:sz="6" w:space="0" w:color="E5E0D0"/>
          <w:left w:val="single" w:sz="6" w:space="0" w:color="E5E0D0"/>
          <w:bottom w:val="single" w:sz="6" w:space="0" w:color="E5E0D0"/>
          <w:right w:val="single" w:sz="6" w:space="0" w:color="E5E0D0"/>
        </w:tblBorders>
        <w:tblCellMar>
          <w:top w:w="15" w:type="dxa"/>
          <w:left w:w="15" w:type="dxa"/>
          <w:bottom w:w="15" w:type="dxa"/>
          <w:right w:w="15" w:type="dxa"/>
        </w:tblCellMar>
        <w:tblLook w:val="04A0"/>
      </w:tblPr>
      <w:tblGrid>
        <w:gridCol w:w="2619"/>
        <w:gridCol w:w="5240"/>
        <w:gridCol w:w="1363"/>
      </w:tblGrid>
      <w:tr w:rsidR="008B2786" w:rsidRPr="008B2786" w:rsidTr="008B2786">
        <w:trPr>
          <w:trHeight w:val="555"/>
          <w:tblHeader/>
        </w:trPr>
        <w:tc>
          <w:tcPr>
            <w:tcW w:w="1420" w:type="pct"/>
            <w:tcBorders>
              <w:bottom w:val="single" w:sz="6" w:space="0" w:color="E5E0D0"/>
            </w:tcBorders>
            <w:tcMar>
              <w:top w:w="135" w:type="dxa"/>
              <w:left w:w="75" w:type="dxa"/>
              <w:bottom w:w="135" w:type="dxa"/>
              <w:right w:w="75" w:type="dxa"/>
            </w:tcMar>
            <w:vAlign w:val="center"/>
            <w:hideMark/>
          </w:tcPr>
          <w:p w:rsidR="008B2786" w:rsidRPr="008B2786" w:rsidRDefault="008B2786" w:rsidP="008B2786">
            <w:pPr>
              <w:spacing w:before="195" w:after="75"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b/>
                <w:bCs/>
                <w:color w:val="291670"/>
                <w:sz w:val="18"/>
                <w:szCs w:val="18"/>
                <w:lang w:eastAsia="pl-PL"/>
              </w:rPr>
              <w:t>Zabieg</w:t>
            </w:r>
          </w:p>
        </w:tc>
        <w:tc>
          <w:tcPr>
            <w:tcW w:w="2841" w:type="pct"/>
            <w:tcBorders>
              <w:bottom w:val="single" w:sz="6" w:space="0" w:color="E5E0D0"/>
            </w:tcBorders>
            <w:tcMar>
              <w:top w:w="135" w:type="dxa"/>
              <w:left w:w="75" w:type="dxa"/>
              <w:bottom w:w="135" w:type="dxa"/>
              <w:right w:w="75" w:type="dxa"/>
            </w:tcMar>
            <w:vAlign w:val="center"/>
            <w:hideMark/>
          </w:tcPr>
          <w:p w:rsidR="008B2786" w:rsidRPr="008B2786" w:rsidRDefault="008B2786" w:rsidP="008B2786">
            <w:pPr>
              <w:spacing w:before="195" w:after="75" w:line="240" w:lineRule="auto"/>
              <w:rPr>
                <w:rFonts w:ascii="Georgia" w:eastAsia="Times New Roman" w:hAnsi="Georgia" w:cs="Times New Roman"/>
                <w:color w:val="635B41"/>
                <w:sz w:val="18"/>
                <w:szCs w:val="18"/>
                <w:lang w:eastAsia="pl-PL"/>
              </w:rPr>
            </w:pPr>
            <w:r w:rsidRPr="008B2786">
              <w:rPr>
                <w:rFonts w:ascii="Georgia" w:eastAsia="Times New Roman" w:hAnsi="Georgia" w:cs="Times New Roman"/>
                <w:b/>
                <w:bCs/>
                <w:color w:val="635B41"/>
                <w:sz w:val="18"/>
                <w:szCs w:val="18"/>
                <w:lang w:eastAsia="pl-PL"/>
              </w:rPr>
              <w:t>Opis</w:t>
            </w:r>
          </w:p>
        </w:tc>
        <w:tc>
          <w:tcPr>
            <w:tcW w:w="739" w:type="pct"/>
            <w:tcBorders>
              <w:bottom w:val="single" w:sz="6" w:space="0" w:color="E5E0D0"/>
            </w:tcBorders>
            <w:tcMar>
              <w:top w:w="135" w:type="dxa"/>
              <w:left w:w="75" w:type="dxa"/>
              <w:bottom w:w="135" w:type="dxa"/>
              <w:right w:w="75" w:type="dxa"/>
            </w:tcMar>
            <w:vAlign w:val="center"/>
            <w:hideMark/>
          </w:tcPr>
          <w:p w:rsidR="008B2786" w:rsidRPr="008B2786" w:rsidRDefault="008B2786" w:rsidP="008B2786">
            <w:pPr>
              <w:spacing w:before="195" w:after="75" w:line="240" w:lineRule="auto"/>
              <w:rPr>
                <w:rFonts w:ascii="Georgia" w:eastAsia="Times New Roman" w:hAnsi="Georgia" w:cs="Times New Roman"/>
                <w:color w:val="635B41"/>
                <w:sz w:val="18"/>
                <w:szCs w:val="18"/>
                <w:lang w:eastAsia="pl-PL"/>
              </w:rPr>
            </w:pPr>
            <w:r w:rsidRPr="008B2786">
              <w:rPr>
                <w:rFonts w:ascii="Georgia" w:eastAsia="Times New Roman" w:hAnsi="Georgia" w:cs="Times New Roman"/>
                <w:b/>
                <w:bCs/>
                <w:color w:val="635B41"/>
                <w:sz w:val="18"/>
                <w:szCs w:val="18"/>
                <w:lang w:eastAsia="pl-PL"/>
              </w:rPr>
              <w:t>Cena</w:t>
            </w:r>
          </w:p>
        </w:tc>
      </w:tr>
      <w:tr w:rsidR="008B2786" w:rsidRPr="008B2786" w:rsidTr="00670702">
        <w:trPr>
          <w:trHeight w:val="1873"/>
        </w:trPr>
        <w:tc>
          <w:tcPr>
            <w:tcW w:w="1420" w:type="pct"/>
            <w:tcBorders>
              <w:bottom w:val="single" w:sz="6" w:space="0" w:color="E5E0D0"/>
            </w:tcBorders>
            <w:tcMar>
              <w:top w:w="135" w:type="dxa"/>
              <w:left w:w="75" w:type="dxa"/>
              <w:bottom w:w="135" w:type="dxa"/>
              <w:right w:w="75" w:type="dxa"/>
            </w:tcMar>
            <w:hideMark/>
          </w:tcPr>
          <w:p w:rsidR="008B2786" w:rsidRPr="008B2786" w:rsidRDefault="008B2786" w:rsidP="008B2786">
            <w:pPr>
              <w:spacing w:before="195" w:after="75"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Galwanizacja</w:t>
            </w:r>
          </w:p>
        </w:tc>
        <w:tc>
          <w:tcPr>
            <w:tcW w:w="2841" w:type="pct"/>
            <w:tcBorders>
              <w:bottom w:val="single" w:sz="6" w:space="0" w:color="E5E0D0"/>
            </w:tcBorders>
            <w:tcMar>
              <w:top w:w="135" w:type="dxa"/>
              <w:left w:w="75" w:type="dxa"/>
              <w:bottom w:w="135" w:type="dxa"/>
              <w:right w:w="75" w:type="dxa"/>
            </w:tcMar>
            <w:hideMark/>
          </w:tcPr>
          <w:p w:rsidR="008B2786" w:rsidRPr="008B2786" w:rsidRDefault="00146A1F" w:rsidP="008B2786">
            <w:pPr>
              <w:spacing w:before="195" w:after="75" w:line="240" w:lineRule="auto"/>
              <w:rPr>
                <w:rFonts w:ascii="Georgia" w:eastAsia="Times New Roman" w:hAnsi="Georgia" w:cs="Times New Roman"/>
                <w:vanish/>
                <w:color w:val="635B41"/>
                <w:sz w:val="18"/>
                <w:szCs w:val="18"/>
                <w:lang w:eastAsia="pl-PL"/>
              </w:rPr>
            </w:pPr>
            <w:hyperlink r:id="rId5"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Jest zabiegiem </w:t>
            </w:r>
            <w:proofErr w:type="spellStart"/>
            <w:r w:rsidRPr="008B2786">
              <w:rPr>
                <w:rFonts w:ascii="Georgia" w:eastAsia="Times New Roman" w:hAnsi="Georgia" w:cs="Times New Roman"/>
                <w:color w:val="635B41"/>
                <w:sz w:val="18"/>
                <w:szCs w:val="18"/>
                <w:lang w:eastAsia="pl-PL"/>
              </w:rPr>
              <w:t>elektroleczniczym</w:t>
            </w:r>
            <w:proofErr w:type="spellEnd"/>
            <w:r w:rsidRPr="008B2786">
              <w:rPr>
                <w:rFonts w:ascii="Georgia" w:eastAsia="Times New Roman" w:hAnsi="Georgia" w:cs="Times New Roman"/>
                <w:color w:val="635B41"/>
                <w:sz w:val="18"/>
                <w:szCs w:val="18"/>
                <w:lang w:eastAsia="pl-PL"/>
              </w:rPr>
              <w:t xml:space="preserve">, w którym wykorzystuje się prąd stały. Działanie lecznicze galwanizacji związane jest z różnym sposobem ułożenia elektrod. </w:t>
            </w:r>
            <w:r w:rsidRPr="008B2786">
              <w:rPr>
                <w:rFonts w:ascii="Georgia" w:eastAsia="Times New Roman" w:hAnsi="Georgia" w:cs="Times New Roman"/>
                <w:b/>
                <w:color w:val="635B41"/>
                <w:sz w:val="18"/>
                <w:szCs w:val="18"/>
                <w:lang w:eastAsia="pl-PL"/>
              </w:rPr>
              <w:t>W zależności od zastosowanych metod zabieg ten powoduje</w:t>
            </w:r>
            <w:r w:rsidRPr="008B2786">
              <w:rPr>
                <w:rFonts w:ascii="Georgia" w:eastAsia="Times New Roman" w:hAnsi="Georgia" w:cs="Times New Roman"/>
                <w:color w:val="635B41"/>
                <w:sz w:val="18"/>
                <w:szCs w:val="18"/>
                <w:lang w:eastAsia="pl-PL"/>
              </w:rPr>
              <w:t xml:space="preserve"> zmniejszenie pobudliwości nerwów, działa przeciwbólowo, przeciwzapalnie oraz powoduje rozszerzenie naczyń krwionośnych.</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2089"/>
        </w:trPr>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Jonoforeza z lekiem</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6"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Jest to aplikowanie przez skórę za pomocą prądu stałego (galwanizacji) wskazanego leku w postaci roztworu wodnego, żelu bądź maści. Zastosowanie tej metody leczenia ułatwia wchłanianie leku w chorobowo zmienioną tkankę. </w:t>
            </w:r>
            <w:r w:rsidRPr="008B2786">
              <w:rPr>
                <w:rFonts w:ascii="Georgia" w:eastAsia="Times New Roman" w:hAnsi="Georgia" w:cs="Times New Roman"/>
                <w:b/>
                <w:color w:val="635B41"/>
                <w:sz w:val="18"/>
                <w:szCs w:val="18"/>
                <w:lang w:eastAsia="pl-PL"/>
              </w:rPr>
              <w:t>W zabiegu stosowane są najczęściej leki o działaniu</w:t>
            </w:r>
            <w:r w:rsidRPr="008B2786">
              <w:rPr>
                <w:rFonts w:ascii="Georgia" w:eastAsia="Times New Roman" w:hAnsi="Georgia" w:cs="Times New Roman"/>
                <w:color w:val="635B41"/>
                <w:sz w:val="18"/>
                <w:szCs w:val="18"/>
                <w:lang w:eastAsia="pl-PL"/>
              </w:rPr>
              <w:t>: przeciwbólowym, przeciwzapalnym, przeciwreumatycznym, rozszerzającym naczynia krwionośne, rozmiękczającym tkankę bliznowatą.</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1898"/>
        </w:trPr>
        <w:tc>
          <w:tcPr>
            <w:tcW w:w="1420"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Prądy Diadynamiczne (DD)</w:t>
            </w:r>
          </w:p>
        </w:tc>
        <w:tc>
          <w:tcPr>
            <w:tcW w:w="2841" w:type="pct"/>
            <w:tcBorders>
              <w:bottom w:val="single" w:sz="6" w:space="0" w:color="E5E0D0"/>
            </w:tcBorders>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b/>
                <w:vanish/>
                <w:color w:val="635B41"/>
                <w:sz w:val="18"/>
                <w:szCs w:val="18"/>
                <w:lang w:eastAsia="pl-PL"/>
              </w:rPr>
            </w:pPr>
            <w:hyperlink r:id="rId7" w:history="1">
              <w:r w:rsidR="008B2786" w:rsidRPr="00663CDE">
                <w:rPr>
                  <w:rFonts w:ascii="Georgia" w:eastAsia="Times New Roman" w:hAnsi="Georgia" w:cs="Times New Roman"/>
                  <w:b/>
                  <w:vanish/>
                  <w:color w:val="291670"/>
                  <w:sz w:val="18"/>
                  <w:szCs w:val="18"/>
                  <w:lang w:eastAsia="pl-PL"/>
                </w:rPr>
                <w:t>Kliknij aby rozwinąć</w:t>
              </w:r>
            </w:hyperlink>
            <w:r w:rsidR="008B2786" w:rsidRPr="008B2786">
              <w:rPr>
                <w:rFonts w:ascii="Georgia" w:eastAsia="Times New Roman" w:hAnsi="Georgia" w:cs="Times New Roman"/>
                <w:b/>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b/>
                <w:color w:val="635B41"/>
                <w:sz w:val="18"/>
                <w:szCs w:val="18"/>
                <w:lang w:eastAsia="pl-PL"/>
              </w:rPr>
              <w:t>Mają działanie</w:t>
            </w:r>
            <w:r w:rsidRPr="008B2786">
              <w:rPr>
                <w:rFonts w:ascii="Georgia" w:eastAsia="Times New Roman" w:hAnsi="Georgia" w:cs="Times New Roman"/>
                <w:color w:val="635B41"/>
                <w:sz w:val="18"/>
                <w:szCs w:val="18"/>
                <w:lang w:eastAsia="pl-PL"/>
              </w:rPr>
              <w:t>: przeciwbólowe, przekrwienie (rozszerzenie naczyń), zmniejszające napięcie mięśniowe. Zabiegi z użyciem prądów diadynamicznych mają zastosowanie przy: nerwobólach, chorobach zwyrodnieniowych stawów, zanikach mięśniowych, odgrywają istotną rolę w leczeniu obrzęków pourazowych oraz zaburzeń ukrwienia obwodowego.</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2113"/>
        </w:trPr>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Prądy Interferencyjne (</w:t>
            </w:r>
            <w:proofErr w:type="spellStart"/>
            <w:r w:rsidRPr="008B2786">
              <w:rPr>
                <w:rFonts w:ascii="Georgia" w:eastAsia="Times New Roman" w:hAnsi="Georgia" w:cs="Times New Roman"/>
                <w:color w:val="291670"/>
                <w:sz w:val="18"/>
                <w:szCs w:val="18"/>
                <w:lang w:eastAsia="pl-PL"/>
              </w:rPr>
              <w:t>Interdynamik</w:t>
            </w:r>
            <w:proofErr w:type="spellEnd"/>
            <w:r w:rsidRPr="008B2786">
              <w:rPr>
                <w:rFonts w:ascii="Georgia" w:eastAsia="Times New Roman" w:hAnsi="Georgia" w:cs="Times New Roman"/>
                <w:color w:val="291670"/>
                <w:sz w:val="18"/>
                <w:szCs w:val="18"/>
                <w:lang w:eastAsia="pl-PL"/>
              </w:rPr>
              <w:t>)</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8"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W zależności od wybranych parametrów można uzyskać efekt przeciwbólowy, zwiększający przekrwienie i odżywienie tkanek lub rozluźniający, a także różne ich kombinacje. </w:t>
            </w:r>
            <w:r w:rsidRPr="008B2786">
              <w:rPr>
                <w:rFonts w:ascii="Georgia" w:eastAsia="Times New Roman" w:hAnsi="Georgia" w:cs="Times New Roman"/>
                <w:b/>
                <w:color w:val="635B41"/>
                <w:sz w:val="18"/>
                <w:szCs w:val="18"/>
                <w:lang w:eastAsia="pl-PL"/>
              </w:rPr>
              <w:t xml:space="preserve">Zabieg stosowany w leczeniu: </w:t>
            </w:r>
            <w:r w:rsidRPr="008B2786">
              <w:rPr>
                <w:rFonts w:ascii="Georgia" w:eastAsia="Times New Roman" w:hAnsi="Georgia" w:cs="Times New Roman"/>
                <w:color w:val="635B41"/>
                <w:sz w:val="18"/>
                <w:szCs w:val="18"/>
                <w:lang w:eastAsia="pl-PL"/>
              </w:rPr>
              <w:t>zmian zwyrodnieniowych stawów kończyn, zespołów bólowych kręgosłupa, zaników mięsni w wyniku bezczynności, stanów pourazowych i pooperacyjnych mięśni, reumatyzmu tkanek miękkich, nerwobólów.</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1482"/>
        </w:trPr>
        <w:tc>
          <w:tcPr>
            <w:tcW w:w="1420"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TENS</w:t>
            </w:r>
          </w:p>
        </w:tc>
        <w:tc>
          <w:tcPr>
            <w:tcW w:w="2841" w:type="pct"/>
            <w:tcBorders>
              <w:bottom w:val="single" w:sz="6" w:space="0" w:color="E5E0D0"/>
            </w:tcBorders>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9"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Prądy silnie działające przeciwbólowo. Działanie przeciwbólowe oparte jest na wygaszaniu bólu przez stymulację nerwów</w:t>
            </w:r>
            <w:r w:rsidRPr="008B2786">
              <w:rPr>
                <w:rFonts w:ascii="Georgia" w:eastAsia="Times New Roman" w:hAnsi="Georgia" w:cs="Times New Roman"/>
                <w:b/>
                <w:color w:val="635B41"/>
                <w:sz w:val="18"/>
                <w:szCs w:val="18"/>
                <w:lang w:eastAsia="pl-PL"/>
              </w:rPr>
              <w:t>. Zabieg stosowany w leczeniu</w:t>
            </w:r>
            <w:r w:rsidRPr="008B2786">
              <w:rPr>
                <w:rFonts w:ascii="Georgia" w:eastAsia="Times New Roman" w:hAnsi="Georgia" w:cs="Times New Roman"/>
                <w:color w:val="635B41"/>
                <w:sz w:val="18"/>
                <w:szCs w:val="18"/>
                <w:lang w:eastAsia="pl-PL"/>
              </w:rPr>
              <w:t>: zespołów bólowych mięśni, zespołów bólowych kręgosłupa i stawów, nerwobólów.</w:t>
            </w:r>
          </w:p>
          <w:p w:rsidR="008B2786" w:rsidRPr="008B2786" w:rsidRDefault="008B2786" w:rsidP="00670702">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1947"/>
        </w:trPr>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lastRenderedPageBreak/>
              <w:t>Elektrostymulacja</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10"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Pobudzanie mięśni za pomocą impulsowego prądu elektrycznego. Zabieg wywołuje kontrolowany skurcz mięśnia z pominięciem części lub całego układu nerwowego odpowiedzialnego za skurcz w prawidłowych warunkach. Znajduje szerokie zastosowanie w chorobach neurologicznych, gdy przewodzenie impulsów nerwowych do mięśni jest zaburzone. </w:t>
            </w:r>
            <w:r w:rsidRPr="008B2786">
              <w:rPr>
                <w:rFonts w:ascii="Georgia" w:eastAsia="Times New Roman" w:hAnsi="Georgia" w:cs="Times New Roman"/>
                <w:b/>
                <w:color w:val="635B41"/>
                <w:sz w:val="18"/>
                <w:szCs w:val="18"/>
                <w:lang w:eastAsia="pl-PL"/>
              </w:rPr>
              <w:t>Zabieg stosowany w leczeniu:</w:t>
            </w:r>
            <w:r w:rsidRPr="008B2786">
              <w:rPr>
                <w:rFonts w:ascii="Georgia" w:eastAsia="Times New Roman" w:hAnsi="Georgia" w:cs="Times New Roman"/>
                <w:color w:val="635B41"/>
                <w:sz w:val="18"/>
                <w:szCs w:val="18"/>
                <w:lang w:eastAsia="pl-PL"/>
              </w:rPr>
              <w:t xml:space="preserve"> osłabienia siły mięśni, częściowych uszkodzeń nerwów obwodowych, zaników mięśniowych, wtórnych efektów porażeń wiotkich mięśni.</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15</w:t>
            </w:r>
            <w:r w:rsidRPr="008B2786">
              <w:rPr>
                <w:rFonts w:ascii="Georgia" w:eastAsia="Times New Roman" w:hAnsi="Georgia" w:cs="Times New Roman"/>
                <w:color w:val="635B41"/>
                <w:sz w:val="18"/>
                <w:szCs w:val="18"/>
                <w:lang w:eastAsia="pl-PL"/>
              </w:rPr>
              <w:t>,00 zł</w:t>
            </w:r>
          </w:p>
        </w:tc>
      </w:tr>
      <w:tr w:rsidR="008B2786" w:rsidRPr="008B2786" w:rsidTr="00670702">
        <w:trPr>
          <w:trHeight w:val="1157"/>
        </w:trPr>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 xml:space="preserve">Prądy </w:t>
            </w:r>
            <w:proofErr w:type="spellStart"/>
            <w:r w:rsidRPr="008B2786">
              <w:rPr>
                <w:rFonts w:ascii="Georgia" w:eastAsia="Times New Roman" w:hAnsi="Georgia" w:cs="Times New Roman"/>
                <w:color w:val="291670"/>
                <w:sz w:val="18"/>
                <w:szCs w:val="18"/>
                <w:lang w:eastAsia="pl-PL"/>
              </w:rPr>
              <w:t>Träberta</w:t>
            </w:r>
            <w:proofErr w:type="spellEnd"/>
            <w:r w:rsidRPr="008B2786">
              <w:rPr>
                <w:rFonts w:ascii="Georgia" w:eastAsia="Times New Roman" w:hAnsi="Georgia" w:cs="Times New Roman"/>
                <w:color w:val="291670"/>
                <w:sz w:val="18"/>
                <w:szCs w:val="18"/>
                <w:lang w:eastAsia="pl-PL"/>
              </w:rPr>
              <w:t xml:space="preserve"> (Ultra </w:t>
            </w:r>
            <w:proofErr w:type="spellStart"/>
            <w:r w:rsidRPr="008B2786">
              <w:rPr>
                <w:rFonts w:ascii="Georgia" w:eastAsia="Times New Roman" w:hAnsi="Georgia" w:cs="Times New Roman"/>
                <w:color w:val="291670"/>
                <w:sz w:val="18"/>
                <w:szCs w:val="18"/>
                <w:lang w:eastAsia="pl-PL"/>
              </w:rPr>
              <w:t>Reiz</w:t>
            </w:r>
            <w:proofErr w:type="spellEnd"/>
            <w:r w:rsidRPr="008B2786">
              <w:rPr>
                <w:rFonts w:ascii="Georgia" w:eastAsia="Times New Roman" w:hAnsi="Georgia" w:cs="Times New Roman"/>
                <w:color w:val="291670"/>
                <w:sz w:val="18"/>
                <w:szCs w:val="18"/>
                <w:lang w:eastAsia="pl-PL"/>
              </w:rPr>
              <w:t>)</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b/>
                <w:vanish/>
                <w:color w:val="635B41"/>
                <w:sz w:val="18"/>
                <w:szCs w:val="18"/>
                <w:lang w:eastAsia="pl-PL"/>
              </w:rPr>
            </w:pPr>
            <w:hyperlink r:id="rId11" w:history="1">
              <w:r w:rsidR="008B2786" w:rsidRPr="00663CDE">
                <w:rPr>
                  <w:rFonts w:ascii="Georgia" w:eastAsia="Times New Roman" w:hAnsi="Georgia" w:cs="Times New Roman"/>
                  <w:b/>
                  <w:vanish/>
                  <w:color w:val="291670"/>
                  <w:sz w:val="18"/>
                  <w:szCs w:val="18"/>
                  <w:lang w:eastAsia="pl-PL"/>
                </w:rPr>
                <w:t>Kliknij aby rozwinąć</w:t>
              </w:r>
            </w:hyperlink>
            <w:r w:rsidR="008B2786" w:rsidRPr="008B2786">
              <w:rPr>
                <w:rFonts w:ascii="Georgia" w:eastAsia="Times New Roman" w:hAnsi="Georgia" w:cs="Times New Roman"/>
                <w:b/>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b/>
                <w:color w:val="635B41"/>
                <w:sz w:val="18"/>
                <w:szCs w:val="18"/>
                <w:lang w:eastAsia="pl-PL"/>
              </w:rPr>
              <w:t>Najczęstszymi wskazaniami do stosowania tego rodzaju prądu są</w:t>
            </w:r>
            <w:r w:rsidRPr="008B2786">
              <w:rPr>
                <w:rFonts w:ascii="Georgia" w:eastAsia="Times New Roman" w:hAnsi="Georgia" w:cs="Times New Roman"/>
                <w:color w:val="635B41"/>
                <w:sz w:val="18"/>
                <w:szCs w:val="18"/>
                <w:lang w:eastAsia="pl-PL"/>
              </w:rPr>
              <w:t>: nerwobóle, mięśniobóle, zmiany zwyrodnieniowe stawów kończyn i kręgosłupa, stany po urazach stawów i mięśni, zaburzenia krążenia obwodowego.</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670702">
        <w:trPr>
          <w:trHeight w:val="2668"/>
        </w:trPr>
        <w:tc>
          <w:tcPr>
            <w:tcW w:w="1420"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Laseroterapia</w:t>
            </w:r>
          </w:p>
        </w:tc>
        <w:tc>
          <w:tcPr>
            <w:tcW w:w="2841" w:type="pct"/>
            <w:tcBorders>
              <w:bottom w:val="single" w:sz="6" w:space="0" w:color="E5E0D0"/>
            </w:tcBorders>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12"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Wykorzystując światło laserowe o niskim natężeniu do tzw. biostymulacji laserowej, możemy dostarczyć do tkanek i komórek dodatkową energię wspomagając naturalne procesy regeneracyjne organizmu i przyspieszając gojenie. </w:t>
            </w:r>
            <w:r w:rsidRPr="008B2786">
              <w:rPr>
                <w:rFonts w:ascii="Georgia" w:eastAsia="Times New Roman" w:hAnsi="Georgia" w:cs="Times New Roman"/>
                <w:b/>
                <w:color w:val="635B41"/>
                <w:sz w:val="18"/>
                <w:szCs w:val="18"/>
                <w:lang w:eastAsia="pl-PL"/>
              </w:rPr>
              <w:t xml:space="preserve">Zabieg stosowany jest w leczeniu: </w:t>
            </w:r>
            <w:r w:rsidRPr="008B2786">
              <w:rPr>
                <w:rFonts w:ascii="Georgia" w:eastAsia="Times New Roman" w:hAnsi="Georgia" w:cs="Times New Roman"/>
                <w:color w:val="635B41"/>
                <w:sz w:val="18"/>
                <w:szCs w:val="18"/>
                <w:lang w:eastAsia="pl-PL"/>
              </w:rPr>
              <w:t>zespołów bólowych kręgosłupa, chorobach zwyrodnieniowych stawów, zapaleniach przewlekłych nerwów, trudno gojących się ran, blizn pooperacyjnych, bólów korzeniowych i nerwobólów, przykurczów mięśni.</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8B2786">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Ultradźwięki (UD)</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8B2786">
            <w:pPr>
              <w:spacing w:after="0" w:line="240" w:lineRule="auto"/>
              <w:rPr>
                <w:rFonts w:ascii="Georgia" w:eastAsia="Times New Roman" w:hAnsi="Georgia" w:cs="Times New Roman"/>
                <w:vanish/>
                <w:color w:val="635B41"/>
                <w:sz w:val="18"/>
                <w:szCs w:val="18"/>
                <w:lang w:eastAsia="pl-PL"/>
              </w:rPr>
            </w:pPr>
            <w:hyperlink r:id="rId13"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8B2786">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Poprzez zwiększenie ukrwienia i działanie mechaniczne fali ultradźwiękowej (</w:t>
            </w:r>
            <w:proofErr w:type="spellStart"/>
            <w:r w:rsidRPr="008B2786">
              <w:rPr>
                <w:rFonts w:ascii="Georgia" w:eastAsia="Times New Roman" w:hAnsi="Georgia" w:cs="Times New Roman"/>
                <w:color w:val="635B41"/>
                <w:sz w:val="18"/>
                <w:szCs w:val="18"/>
                <w:lang w:eastAsia="pl-PL"/>
              </w:rPr>
              <w:t>mikromasaż</w:t>
            </w:r>
            <w:proofErr w:type="spellEnd"/>
            <w:r w:rsidRPr="008B2786">
              <w:rPr>
                <w:rFonts w:ascii="Georgia" w:eastAsia="Times New Roman" w:hAnsi="Georgia" w:cs="Times New Roman"/>
                <w:color w:val="635B41"/>
                <w:sz w:val="18"/>
                <w:szCs w:val="18"/>
                <w:lang w:eastAsia="pl-PL"/>
              </w:rPr>
              <w:t>) obserwuje się korzystny efekt przy leczeniu wielu stanów chorobowych</w:t>
            </w:r>
            <w:r w:rsidRPr="008B2786">
              <w:rPr>
                <w:rFonts w:ascii="Georgia" w:eastAsia="Times New Roman" w:hAnsi="Georgia" w:cs="Times New Roman"/>
                <w:b/>
                <w:color w:val="635B41"/>
                <w:sz w:val="18"/>
                <w:szCs w:val="18"/>
                <w:lang w:eastAsia="pl-PL"/>
              </w:rPr>
              <w:t>. Zabieg ten stosowany jest najczęściej w leczeniu:</w:t>
            </w:r>
            <w:r w:rsidRPr="008B2786">
              <w:rPr>
                <w:rFonts w:ascii="Georgia" w:eastAsia="Times New Roman" w:hAnsi="Georgia" w:cs="Times New Roman"/>
                <w:color w:val="635B41"/>
                <w:sz w:val="18"/>
                <w:szCs w:val="18"/>
                <w:lang w:eastAsia="pl-PL"/>
              </w:rPr>
              <w:t xml:space="preserve"> przewlekłej choroby reumatycznej stawów, </w:t>
            </w:r>
            <w:proofErr w:type="spellStart"/>
            <w:r w:rsidRPr="008B2786">
              <w:rPr>
                <w:rFonts w:ascii="Georgia" w:eastAsia="Times New Roman" w:hAnsi="Georgia" w:cs="Times New Roman"/>
                <w:color w:val="635B41"/>
                <w:sz w:val="18"/>
                <w:szCs w:val="18"/>
                <w:lang w:eastAsia="pl-PL"/>
              </w:rPr>
              <w:t>artroz</w:t>
            </w:r>
            <w:proofErr w:type="spellEnd"/>
            <w:r w:rsidRPr="008B2786">
              <w:rPr>
                <w:rFonts w:ascii="Georgia" w:eastAsia="Times New Roman" w:hAnsi="Georgia" w:cs="Times New Roman"/>
                <w:color w:val="635B41"/>
                <w:sz w:val="18"/>
                <w:szCs w:val="18"/>
                <w:lang w:eastAsia="pl-PL"/>
              </w:rPr>
              <w:t xml:space="preserve">, zgrubień okostnej (ostroga piętowa, </w:t>
            </w:r>
            <w:proofErr w:type="spellStart"/>
            <w:r w:rsidRPr="008B2786">
              <w:rPr>
                <w:rFonts w:ascii="Georgia" w:eastAsia="Times New Roman" w:hAnsi="Georgia" w:cs="Times New Roman"/>
                <w:color w:val="635B41"/>
                <w:sz w:val="18"/>
                <w:szCs w:val="18"/>
                <w:lang w:eastAsia="pl-PL"/>
              </w:rPr>
              <w:t>osteofity</w:t>
            </w:r>
            <w:proofErr w:type="spellEnd"/>
            <w:r w:rsidRPr="008B2786">
              <w:rPr>
                <w:rFonts w:ascii="Georgia" w:eastAsia="Times New Roman" w:hAnsi="Georgia" w:cs="Times New Roman"/>
                <w:color w:val="635B41"/>
                <w:sz w:val="18"/>
                <w:szCs w:val="18"/>
                <w:lang w:eastAsia="pl-PL"/>
              </w:rPr>
              <w:t xml:space="preserve">), przewlekłych stanów zapalnych mięśni, torebek stawowych, w zespołach bólowych kręgosłupa. Często do zabiegu ultradźwięków stosowane są różnego rodzaju maści przeciwbólowe lub przeciwzapalne, wtedy mamy do czynienia z zabiegiem </w:t>
            </w:r>
            <w:proofErr w:type="spellStart"/>
            <w:r w:rsidRPr="008B2786">
              <w:rPr>
                <w:rFonts w:ascii="Georgia" w:eastAsia="Times New Roman" w:hAnsi="Georgia" w:cs="Times New Roman"/>
                <w:color w:val="635B41"/>
                <w:sz w:val="18"/>
                <w:szCs w:val="18"/>
                <w:lang w:eastAsia="pl-PL"/>
              </w:rPr>
              <w:t>fonoforezy</w:t>
            </w:r>
            <w:proofErr w:type="spellEnd"/>
            <w:r w:rsidRPr="008B2786">
              <w:rPr>
                <w:rFonts w:ascii="Georgia" w:eastAsia="Times New Roman" w:hAnsi="Georgia" w:cs="Times New Roman"/>
                <w:color w:val="635B41"/>
                <w:sz w:val="18"/>
                <w:szCs w:val="18"/>
                <w:lang w:eastAsia="pl-PL"/>
              </w:rPr>
              <w:t>.</w:t>
            </w:r>
          </w:p>
          <w:p w:rsidR="008B2786" w:rsidRPr="008B2786" w:rsidRDefault="008B2786" w:rsidP="008B2786">
            <w:pPr>
              <w:spacing w:after="0" w:line="240" w:lineRule="auto"/>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8B2786">
        <w:tc>
          <w:tcPr>
            <w:tcW w:w="1420"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Ultradźwięki z lekiem (</w:t>
            </w:r>
            <w:proofErr w:type="spellStart"/>
            <w:r w:rsidRPr="008B2786">
              <w:rPr>
                <w:rFonts w:ascii="Georgia" w:eastAsia="Times New Roman" w:hAnsi="Georgia" w:cs="Times New Roman"/>
                <w:color w:val="291670"/>
                <w:sz w:val="18"/>
                <w:szCs w:val="18"/>
                <w:lang w:eastAsia="pl-PL"/>
              </w:rPr>
              <w:t>fonoforeza</w:t>
            </w:r>
            <w:proofErr w:type="spellEnd"/>
            <w:r w:rsidRPr="008B2786">
              <w:rPr>
                <w:rFonts w:ascii="Georgia" w:eastAsia="Times New Roman" w:hAnsi="Georgia" w:cs="Times New Roman"/>
                <w:color w:val="291670"/>
                <w:sz w:val="18"/>
                <w:szCs w:val="18"/>
                <w:lang w:eastAsia="pl-PL"/>
              </w:rPr>
              <w:t>)</w:t>
            </w:r>
          </w:p>
        </w:tc>
        <w:tc>
          <w:tcPr>
            <w:tcW w:w="2841"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w:t>
            </w: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w:t>
            </w:r>
            <w:r w:rsidRPr="008B2786">
              <w:rPr>
                <w:rFonts w:ascii="Georgia" w:eastAsia="Times New Roman" w:hAnsi="Georgia" w:cs="Times New Roman"/>
                <w:color w:val="635B41"/>
                <w:sz w:val="18"/>
                <w:szCs w:val="18"/>
                <w:lang w:eastAsia="pl-PL"/>
              </w:rPr>
              <w:t>,00 zł</w:t>
            </w:r>
          </w:p>
        </w:tc>
      </w:tr>
      <w:tr w:rsidR="008B2786" w:rsidRPr="008B2786" w:rsidTr="008B2786">
        <w:tc>
          <w:tcPr>
            <w:tcW w:w="1420"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Pole Magnetyczne (Magnetoterapia)</w:t>
            </w:r>
          </w:p>
        </w:tc>
        <w:tc>
          <w:tcPr>
            <w:tcW w:w="2841" w:type="pct"/>
            <w:tcBorders>
              <w:bottom w:val="single" w:sz="6" w:space="0" w:color="E5E0D0"/>
            </w:tcBorders>
            <w:shd w:val="clear" w:color="auto" w:fill="FAF9F4"/>
            <w:tcMar>
              <w:top w:w="135" w:type="dxa"/>
              <w:left w:w="75" w:type="dxa"/>
              <w:bottom w:w="135" w:type="dxa"/>
              <w:right w:w="75" w:type="dxa"/>
            </w:tcMar>
            <w:hideMark/>
          </w:tcPr>
          <w:p w:rsidR="008B2786" w:rsidRPr="008B2786" w:rsidRDefault="00146A1F" w:rsidP="00663CDE">
            <w:pPr>
              <w:spacing w:after="0" w:line="240" w:lineRule="auto"/>
              <w:jc w:val="both"/>
              <w:rPr>
                <w:rFonts w:ascii="Georgia" w:eastAsia="Times New Roman" w:hAnsi="Georgia" w:cs="Times New Roman"/>
                <w:vanish/>
                <w:color w:val="635B41"/>
                <w:sz w:val="18"/>
                <w:szCs w:val="18"/>
                <w:lang w:eastAsia="pl-PL"/>
              </w:rPr>
            </w:pPr>
            <w:hyperlink r:id="rId14"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663CDE">
            <w:pPr>
              <w:spacing w:after="0" w:line="285" w:lineRule="atLeast"/>
              <w:jc w:val="both"/>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Zabieg ten jest bardzo często wykorzystywany w fizykoterapii. Pole magnetyczne przenika równomiernie przez wszystkie tkanki ciała ludzkiego, dlatego zabiegi mogą być wykonywane poprzez ubranie, gips czy też bandaże.</w:t>
            </w:r>
            <w:r w:rsidRPr="008B2786">
              <w:rPr>
                <w:rFonts w:ascii="Georgia" w:eastAsia="Times New Roman" w:hAnsi="Georgia" w:cs="Times New Roman"/>
                <w:b/>
                <w:color w:val="635B41"/>
                <w:sz w:val="18"/>
                <w:szCs w:val="18"/>
                <w:lang w:eastAsia="pl-PL"/>
              </w:rPr>
              <w:t xml:space="preserve"> Zabieg ten stosuje się </w:t>
            </w:r>
            <w:r w:rsidRPr="008B2786">
              <w:rPr>
                <w:rFonts w:ascii="Georgia" w:eastAsia="Times New Roman" w:hAnsi="Georgia" w:cs="Times New Roman"/>
                <w:b/>
                <w:color w:val="635B41"/>
                <w:sz w:val="18"/>
                <w:szCs w:val="18"/>
                <w:lang w:eastAsia="pl-PL"/>
              </w:rPr>
              <w:lastRenderedPageBreak/>
              <w:t>m.in.:</w:t>
            </w:r>
            <w:r w:rsidRPr="008B2786">
              <w:rPr>
                <w:rFonts w:ascii="Georgia" w:eastAsia="Times New Roman" w:hAnsi="Georgia" w:cs="Times New Roman"/>
                <w:color w:val="635B41"/>
                <w:sz w:val="18"/>
                <w:szCs w:val="18"/>
                <w:lang w:eastAsia="pl-PL"/>
              </w:rPr>
              <w:t xml:space="preserve"> po świeżych złamaniach (przyspiesza formowanie kostniny), w osteoporozie (korzystne działanie na tkankę kostną i łączną), w leczeniu różnych form bólu (nerwobóle, bóle fantomowe, bóle głowy, migreny), w chorobach zwyrodnieniowych stawów oraz kręgosłupa, w różnego rodzaju urazach (skręceniach, zwichnięciach, stłuczeniach).</w:t>
            </w:r>
          </w:p>
          <w:p w:rsidR="008B2786" w:rsidRPr="008B2786" w:rsidRDefault="008B2786" w:rsidP="00663CDE">
            <w:pPr>
              <w:spacing w:after="0" w:line="240" w:lineRule="auto"/>
              <w:jc w:val="both"/>
              <w:rPr>
                <w:rFonts w:ascii="Georgia" w:eastAsia="Times New Roman" w:hAnsi="Georgia" w:cs="Times New Roman"/>
                <w:color w:val="635B41"/>
                <w:sz w:val="18"/>
                <w:szCs w:val="18"/>
                <w:lang w:eastAsia="pl-PL"/>
              </w:rPr>
            </w:pPr>
          </w:p>
        </w:tc>
        <w:tc>
          <w:tcPr>
            <w:tcW w:w="739" w:type="pct"/>
            <w:tcBorders>
              <w:bottom w:val="single" w:sz="6" w:space="0" w:color="E5E0D0"/>
            </w:tcBorders>
            <w:shd w:val="clear" w:color="auto" w:fill="FAF9F4"/>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lastRenderedPageBreak/>
              <w:t>10</w:t>
            </w:r>
            <w:r w:rsidRPr="008B2786">
              <w:rPr>
                <w:rFonts w:ascii="Georgia" w:eastAsia="Times New Roman" w:hAnsi="Georgia" w:cs="Times New Roman"/>
                <w:color w:val="635B41"/>
                <w:sz w:val="18"/>
                <w:szCs w:val="18"/>
                <w:lang w:eastAsia="pl-PL"/>
              </w:rPr>
              <w:t>,00 zł</w:t>
            </w:r>
          </w:p>
        </w:tc>
      </w:tr>
      <w:tr w:rsidR="008B2786" w:rsidRPr="008B2786" w:rsidTr="008B2786">
        <w:tc>
          <w:tcPr>
            <w:tcW w:w="1420" w:type="pct"/>
            <w:tcBorders>
              <w:bottom w:val="single" w:sz="6" w:space="0" w:color="E5E0D0"/>
            </w:tcBorders>
            <w:tcMar>
              <w:top w:w="135" w:type="dxa"/>
              <w:left w:w="75" w:type="dxa"/>
              <w:bottom w:w="135" w:type="dxa"/>
              <w:right w:w="75" w:type="dxa"/>
            </w:tcMar>
            <w:hideMark/>
          </w:tcPr>
          <w:p w:rsidR="008B2786" w:rsidRPr="008B2786" w:rsidRDefault="008B2786" w:rsidP="00663CDE">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lastRenderedPageBreak/>
              <w:t>Krioterapia ciekłym azotem</w:t>
            </w:r>
          </w:p>
        </w:tc>
        <w:tc>
          <w:tcPr>
            <w:tcW w:w="2841" w:type="pct"/>
            <w:tcBorders>
              <w:bottom w:val="single" w:sz="6" w:space="0" w:color="E5E0D0"/>
            </w:tcBorders>
            <w:tcMar>
              <w:top w:w="135" w:type="dxa"/>
              <w:left w:w="75" w:type="dxa"/>
              <w:bottom w:w="135" w:type="dxa"/>
              <w:right w:w="75" w:type="dxa"/>
            </w:tcMar>
            <w:hideMark/>
          </w:tcPr>
          <w:p w:rsidR="008B2786" w:rsidRPr="008B2786" w:rsidRDefault="00146A1F" w:rsidP="00663CDE">
            <w:pPr>
              <w:spacing w:after="0" w:line="240" w:lineRule="auto"/>
              <w:rPr>
                <w:rFonts w:ascii="Georgia" w:eastAsia="Times New Roman" w:hAnsi="Georgia" w:cs="Times New Roman"/>
                <w:vanish/>
                <w:color w:val="635B41"/>
                <w:sz w:val="18"/>
                <w:szCs w:val="18"/>
                <w:lang w:eastAsia="pl-PL"/>
              </w:rPr>
            </w:pPr>
            <w:hyperlink r:id="rId15" w:history="1">
              <w:r w:rsidR="008B2786" w:rsidRPr="008B2786">
                <w:rPr>
                  <w:rFonts w:ascii="Georgia" w:eastAsia="Times New Roman" w:hAnsi="Georgia" w:cs="Times New Roman"/>
                  <w:vanish/>
                  <w:color w:val="291670"/>
                  <w:sz w:val="18"/>
                  <w:szCs w:val="18"/>
                  <w:lang w:eastAsia="pl-PL"/>
                </w:rPr>
                <w:t>Kliknij aby rozwinąć</w:t>
              </w:r>
            </w:hyperlink>
            <w:r w:rsidR="008B2786" w:rsidRPr="008B2786">
              <w:rPr>
                <w:rFonts w:ascii="Georgia" w:eastAsia="Times New Roman" w:hAnsi="Georgia" w:cs="Times New Roman"/>
                <w:vanish/>
                <w:color w:val="635B41"/>
                <w:sz w:val="18"/>
                <w:szCs w:val="18"/>
                <w:lang w:eastAsia="pl-PL"/>
              </w:rPr>
              <w:t xml:space="preserve"> »</w:t>
            </w:r>
          </w:p>
          <w:p w:rsidR="008B2786" w:rsidRPr="008B2786" w:rsidRDefault="008B2786" w:rsidP="00663CDE">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Polega na obniżeniu temperatury tkanek za pomocą oparów ciekłego azotu. Krioterapia działa głównie przeciwbólowo i </w:t>
            </w:r>
            <w:proofErr w:type="spellStart"/>
            <w:r w:rsidRPr="008B2786">
              <w:rPr>
                <w:rFonts w:ascii="Georgia" w:eastAsia="Times New Roman" w:hAnsi="Georgia" w:cs="Times New Roman"/>
                <w:color w:val="635B41"/>
                <w:sz w:val="18"/>
                <w:szCs w:val="18"/>
                <w:lang w:eastAsia="pl-PL"/>
              </w:rPr>
              <w:t>przekrwiennie</w:t>
            </w:r>
            <w:proofErr w:type="spellEnd"/>
            <w:r w:rsidRPr="008B2786">
              <w:rPr>
                <w:rFonts w:ascii="Georgia" w:eastAsia="Times New Roman" w:hAnsi="Georgia" w:cs="Times New Roman"/>
                <w:color w:val="635B41"/>
                <w:sz w:val="18"/>
                <w:szCs w:val="18"/>
                <w:lang w:eastAsia="pl-PL"/>
              </w:rPr>
              <w:t xml:space="preserve">. Pod wpływem działania niskich temp. naczynia krwionośne powierzchowne zmniejszają swoją średnicę, jednocześnie rozszerzają się naczynia głębiej położone. Dzięki temu mechanizmowi uzyskujemy przekrwienie struktur głęboko ułożonych. </w:t>
            </w:r>
            <w:r w:rsidRPr="008B2786">
              <w:rPr>
                <w:rFonts w:ascii="Georgia" w:eastAsia="Times New Roman" w:hAnsi="Georgia" w:cs="Times New Roman"/>
                <w:b/>
                <w:color w:val="635B41"/>
                <w:sz w:val="18"/>
                <w:szCs w:val="18"/>
                <w:lang w:eastAsia="pl-PL"/>
              </w:rPr>
              <w:t>W krioterapii możemy wyróżnić szereg następujących wskazań</w:t>
            </w:r>
            <w:r w:rsidRPr="008B2786">
              <w:rPr>
                <w:rFonts w:ascii="Georgia" w:eastAsia="Times New Roman" w:hAnsi="Georgia" w:cs="Times New Roman"/>
                <w:color w:val="635B41"/>
                <w:sz w:val="18"/>
                <w:szCs w:val="18"/>
                <w:lang w:eastAsia="pl-PL"/>
              </w:rPr>
              <w:t xml:space="preserve">: stany </w:t>
            </w:r>
            <w:bookmarkStart w:id="0" w:name="_GoBack"/>
            <w:bookmarkEnd w:id="0"/>
            <w:r w:rsidRPr="008B2786">
              <w:rPr>
                <w:rFonts w:ascii="Georgia" w:eastAsia="Times New Roman" w:hAnsi="Georgia" w:cs="Times New Roman"/>
                <w:color w:val="635B41"/>
                <w:sz w:val="18"/>
                <w:szCs w:val="18"/>
                <w:lang w:eastAsia="pl-PL"/>
              </w:rPr>
              <w:t>po urazach i przeciążeniach, ostre zapalenia tkanek, obrzęki po urazach, reumatoidalne zapalenia stawów, stany bólowe, nerwobóle nerwów obwodowych, zespoły bólowe rwy kulszowej i ramiennej, przeciążeniowe odczyny zapalne stawów, łuszczycowe zapalenie stawów.</w:t>
            </w:r>
          </w:p>
        </w:tc>
        <w:tc>
          <w:tcPr>
            <w:tcW w:w="739" w:type="pct"/>
            <w:tcBorders>
              <w:bottom w:val="single" w:sz="6" w:space="0" w:color="E5E0D0"/>
            </w:tcBorders>
            <w:tcMar>
              <w:top w:w="135" w:type="dxa"/>
              <w:left w:w="75" w:type="dxa"/>
              <w:bottom w:w="135" w:type="dxa"/>
              <w:right w:w="75" w:type="dxa"/>
            </w:tcMar>
            <w:hideMark/>
          </w:tcPr>
          <w:p w:rsidR="008B2786" w:rsidRPr="008B2786" w:rsidRDefault="008B2786" w:rsidP="008B2786">
            <w:pPr>
              <w:spacing w:after="0" w:line="240" w:lineRule="auto"/>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12,00 zł</w:t>
            </w:r>
            <w:r w:rsidR="00670702">
              <w:rPr>
                <w:rFonts w:ascii="Georgia" w:eastAsia="Times New Roman" w:hAnsi="Georgia" w:cs="Times New Roman"/>
                <w:color w:val="635B41"/>
                <w:sz w:val="18"/>
                <w:szCs w:val="18"/>
                <w:lang w:eastAsia="pl-PL"/>
              </w:rPr>
              <w:t>/15 zł</w:t>
            </w:r>
          </w:p>
        </w:tc>
      </w:tr>
      <w:tr w:rsidR="00670702" w:rsidRPr="008B2786" w:rsidTr="00670702">
        <w:tc>
          <w:tcPr>
            <w:tcW w:w="1420" w:type="pct"/>
            <w:tcBorders>
              <w:bottom w:val="single" w:sz="6" w:space="0" w:color="E5E0D0"/>
            </w:tcBorders>
            <w:shd w:val="clear" w:color="auto" w:fill="E7E6E6" w:themeFill="background2"/>
            <w:tcMar>
              <w:top w:w="135" w:type="dxa"/>
              <w:left w:w="75" w:type="dxa"/>
              <w:bottom w:w="135" w:type="dxa"/>
              <w:right w:w="75" w:type="dxa"/>
            </w:tcMar>
          </w:tcPr>
          <w:p w:rsidR="00670702" w:rsidRPr="008B2786" w:rsidRDefault="00670702" w:rsidP="00670702">
            <w:pPr>
              <w:spacing w:after="0" w:line="240" w:lineRule="auto"/>
              <w:rPr>
                <w:rFonts w:ascii="Georgia" w:eastAsia="Times New Roman" w:hAnsi="Georgia" w:cs="Times New Roman"/>
                <w:color w:val="291670"/>
                <w:sz w:val="18"/>
                <w:szCs w:val="18"/>
                <w:lang w:eastAsia="pl-PL"/>
              </w:rPr>
            </w:pPr>
            <w:r w:rsidRPr="008B2786">
              <w:rPr>
                <w:rFonts w:ascii="Georgia" w:eastAsia="Times New Roman" w:hAnsi="Georgia" w:cs="Times New Roman"/>
                <w:color w:val="291670"/>
                <w:sz w:val="18"/>
                <w:szCs w:val="18"/>
                <w:lang w:eastAsia="pl-PL"/>
              </w:rPr>
              <w:t>Lampa Sollux</w:t>
            </w:r>
          </w:p>
        </w:tc>
        <w:tc>
          <w:tcPr>
            <w:tcW w:w="2841" w:type="pct"/>
            <w:tcBorders>
              <w:bottom w:val="single" w:sz="6" w:space="0" w:color="E5E0D0"/>
            </w:tcBorders>
            <w:shd w:val="clear" w:color="auto" w:fill="E7E6E6" w:themeFill="background2"/>
            <w:tcMar>
              <w:top w:w="135" w:type="dxa"/>
              <w:left w:w="75" w:type="dxa"/>
              <w:bottom w:w="135" w:type="dxa"/>
              <w:right w:w="75" w:type="dxa"/>
            </w:tcMar>
          </w:tcPr>
          <w:p w:rsidR="00670702" w:rsidRPr="008B2786" w:rsidRDefault="00146A1F" w:rsidP="00663CDE">
            <w:pPr>
              <w:spacing w:after="0" w:line="240" w:lineRule="auto"/>
              <w:rPr>
                <w:rFonts w:ascii="Georgia" w:eastAsia="Times New Roman" w:hAnsi="Georgia" w:cs="Times New Roman"/>
                <w:vanish/>
                <w:color w:val="635B41"/>
                <w:sz w:val="18"/>
                <w:szCs w:val="18"/>
                <w:lang w:eastAsia="pl-PL"/>
              </w:rPr>
            </w:pPr>
            <w:hyperlink r:id="rId16" w:history="1">
              <w:r w:rsidR="00670702" w:rsidRPr="008B2786">
                <w:rPr>
                  <w:rFonts w:ascii="Georgia" w:eastAsia="Times New Roman" w:hAnsi="Georgia" w:cs="Times New Roman"/>
                  <w:vanish/>
                  <w:color w:val="291670"/>
                  <w:sz w:val="18"/>
                  <w:szCs w:val="18"/>
                  <w:lang w:eastAsia="pl-PL"/>
                </w:rPr>
                <w:t>Kliknij aby rozwinąć</w:t>
              </w:r>
            </w:hyperlink>
            <w:r w:rsidR="00670702" w:rsidRPr="008B2786">
              <w:rPr>
                <w:rFonts w:ascii="Georgia" w:eastAsia="Times New Roman" w:hAnsi="Georgia" w:cs="Times New Roman"/>
                <w:vanish/>
                <w:color w:val="635B41"/>
                <w:sz w:val="18"/>
                <w:szCs w:val="18"/>
                <w:lang w:eastAsia="pl-PL"/>
              </w:rPr>
              <w:t xml:space="preserve"> »</w:t>
            </w:r>
          </w:p>
          <w:p w:rsidR="00670702" w:rsidRPr="008B2786" w:rsidRDefault="00670702" w:rsidP="00663CDE">
            <w:pPr>
              <w:spacing w:after="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Jest to zabieg </w:t>
            </w:r>
            <w:proofErr w:type="spellStart"/>
            <w:r w:rsidRPr="008B2786">
              <w:rPr>
                <w:rFonts w:ascii="Georgia" w:eastAsia="Times New Roman" w:hAnsi="Georgia" w:cs="Times New Roman"/>
                <w:color w:val="635B41"/>
                <w:sz w:val="18"/>
                <w:szCs w:val="18"/>
                <w:lang w:eastAsia="pl-PL"/>
              </w:rPr>
              <w:t>ciepłoleczniczy</w:t>
            </w:r>
            <w:proofErr w:type="spellEnd"/>
            <w:r w:rsidRPr="008B2786">
              <w:rPr>
                <w:rFonts w:ascii="Georgia" w:eastAsia="Times New Roman" w:hAnsi="Georgia" w:cs="Times New Roman"/>
                <w:color w:val="635B41"/>
                <w:sz w:val="18"/>
                <w:szCs w:val="18"/>
                <w:lang w:eastAsia="pl-PL"/>
              </w:rPr>
              <w:t xml:space="preserve"> przy wykorzystaniu promiennika generującego promieniowanie podczerwone IR-A, które wnika w tkankę podskórną powodując głębokie przegrzanie. Promieniowanie podczerwone ma bardzo pozytywny wpływ na organizm ludzki: rozszerzenia naczynia włosowate skóry</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 xml:space="preserve">a co za tym idzie zwiększona przepływ krwi tętniczej przez tkanki, pobudzenia procesy metaboliczne, działania przeciwbólowo poprzez podwyższenie progu bólu, zmniejszenia napięcie mięśni. </w:t>
            </w:r>
            <w:r w:rsidRPr="008B2786">
              <w:rPr>
                <w:rFonts w:ascii="Georgia" w:eastAsia="Times New Roman" w:hAnsi="Georgia" w:cs="Times New Roman"/>
                <w:b/>
                <w:color w:val="635B41"/>
                <w:sz w:val="18"/>
                <w:szCs w:val="18"/>
                <w:lang w:eastAsia="pl-PL"/>
              </w:rPr>
              <w:t xml:space="preserve">Wskazaniami do zastosowania Lampy </w:t>
            </w:r>
            <w:proofErr w:type="spellStart"/>
            <w:r w:rsidRPr="008B2786">
              <w:rPr>
                <w:rFonts w:ascii="Georgia" w:eastAsia="Times New Roman" w:hAnsi="Georgia" w:cs="Times New Roman"/>
                <w:b/>
                <w:color w:val="635B41"/>
                <w:sz w:val="18"/>
                <w:szCs w:val="18"/>
                <w:lang w:eastAsia="pl-PL"/>
              </w:rPr>
              <w:t>Solux</w:t>
            </w:r>
            <w:proofErr w:type="spellEnd"/>
            <w:r w:rsidRPr="008B2786">
              <w:rPr>
                <w:rFonts w:ascii="Georgia" w:eastAsia="Times New Roman" w:hAnsi="Georgia" w:cs="Times New Roman"/>
                <w:b/>
                <w:color w:val="635B41"/>
                <w:sz w:val="18"/>
                <w:szCs w:val="18"/>
                <w:lang w:eastAsia="pl-PL"/>
              </w:rPr>
              <w:t xml:space="preserve"> są </w:t>
            </w:r>
            <w:proofErr w:type="spellStart"/>
            <w:r w:rsidRPr="008B2786">
              <w:rPr>
                <w:rFonts w:ascii="Georgia" w:eastAsia="Times New Roman" w:hAnsi="Georgia" w:cs="Times New Roman"/>
                <w:b/>
                <w:color w:val="635B41"/>
                <w:sz w:val="18"/>
                <w:szCs w:val="18"/>
                <w:lang w:eastAsia="pl-PL"/>
              </w:rPr>
              <w:t>m.in</w:t>
            </w:r>
            <w:proofErr w:type="spellEnd"/>
            <w:r w:rsidRPr="008B2786">
              <w:rPr>
                <w:rFonts w:ascii="Georgia" w:eastAsia="Times New Roman" w:hAnsi="Georgia" w:cs="Times New Roman"/>
                <w:b/>
                <w:color w:val="635B41"/>
                <w:sz w:val="18"/>
                <w:szCs w:val="18"/>
                <w:lang w:eastAsia="pl-PL"/>
              </w:rPr>
              <w:t>:</w:t>
            </w:r>
            <w:r w:rsidRPr="008B2786">
              <w:rPr>
                <w:rFonts w:ascii="Georgia" w:eastAsia="Times New Roman" w:hAnsi="Georgia" w:cs="Times New Roman"/>
                <w:color w:val="635B41"/>
                <w:sz w:val="18"/>
                <w:szCs w:val="18"/>
                <w:lang w:eastAsia="pl-PL"/>
              </w:rPr>
              <w:t xml:space="preserve"> przewlekłe stany zapalne (zwłaszcza narządu ruchu), nerwobóle oraz zespoły bólowe, zaburzenia troficzne skóry, stany po zapaleniu bakteryjnym, odmrożeniu lub uszkodzeniu promieniami RTG lub UV. Często jest wykorzystywany jako zabieg przygotowawczy przed masażem, kinezyterapia i niektórymi zabiegami z zakresu </w:t>
            </w:r>
            <w:proofErr w:type="spellStart"/>
            <w:r w:rsidRPr="008B2786">
              <w:rPr>
                <w:rFonts w:ascii="Georgia" w:eastAsia="Times New Roman" w:hAnsi="Georgia" w:cs="Times New Roman"/>
                <w:color w:val="635B41"/>
                <w:sz w:val="18"/>
                <w:szCs w:val="18"/>
                <w:lang w:eastAsia="pl-PL"/>
              </w:rPr>
              <w:t>elektrolecznictwa</w:t>
            </w:r>
            <w:proofErr w:type="spellEnd"/>
            <w:r w:rsidRPr="008B2786">
              <w:rPr>
                <w:rFonts w:ascii="Georgia" w:eastAsia="Times New Roman" w:hAnsi="Georgia" w:cs="Times New Roman"/>
                <w:color w:val="635B41"/>
                <w:sz w:val="18"/>
                <w:szCs w:val="18"/>
                <w:lang w:eastAsia="pl-PL"/>
              </w:rPr>
              <w:t>.</w:t>
            </w:r>
          </w:p>
        </w:tc>
        <w:tc>
          <w:tcPr>
            <w:tcW w:w="739" w:type="pct"/>
            <w:tcBorders>
              <w:bottom w:val="single" w:sz="6" w:space="0" w:color="E5E0D0"/>
            </w:tcBorders>
            <w:shd w:val="clear" w:color="auto" w:fill="E7E6E6" w:themeFill="background2"/>
            <w:tcMar>
              <w:top w:w="135" w:type="dxa"/>
              <w:left w:w="75" w:type="dxa"/>
              <w:bottom w:w="135" w:type="dxa"/>
              <w:right w:w="75" w:type="dxa"/>
            </w:tcMar>
          </w:tcPr>
          <w:p w:rsidR="00670702" w:rsidRPr="008B2786" w:rsidRDefault="00670702" w:rsidP="00670702">
            <w:pPr>
              <w:spacing w:after="0" w:line="240" w:lineRule="auto"/>
              <w:rPr>
                <w:rFonts w:ascii="Georgia" w:eastAsia="Times New Roman" w:hAnsi="Georgia" w:cs="Times New Roman"/>
                <w:color w:val="635B41"/>
                <w:sz w:val="18"/>
                <w:szCs w:val="18"/>
                <w:lang w:eastAsia="pl-PL"/>
              </w:rPr>
            </w:pPr>
            <w:r>
              <w:rPr>
                <w:rFonts w:ascii="Georgia" w:eastAsia="Times New Roman" w:hAnsi="Georgia" w:cs="Times New Roman"/>
                <w:color w:val="635B41"/>
                <w:sz w:val="18"/>
                <w:szCs w:val="18"/>
                <w:lang w:eastAsia="pl-PL"/>
              </w:rPr>
              <w:t>10,00 zł</w:t>
            </w:r>
          </w:p>
        </w:tc>
      </w:tr>
      <w:tr w:rsidR="00670702" w:rsidRPr="008B2786" w:rsidTr="00670702">
        <w:tc>
          <w:tcPr>
            <w:tcW w:w="1420" w:type="pct"/>
            <w:shd w:val="clear" w:color="auto" w:fill="auto"/>
            <w:tcMar>
              <w:top w:w="135" w:type="dxa"/>
              <w:left w:w="75" w:type="dxa"/>
              <w:bottom w:w="135" w:type="dxa"/>
              <w:right w:w="75" w:type="dxa"/>
            </w:tcMar>
          </w:tcPr>
          <w:p w:rsidR="00670702" w:rsidRPr="008B2786" w:rsidRDefault="00670702" w:rsidP="00670702">
            <w:pPr>
              <w:spacing w:after="0" w:line="240" w:lineRule="auto"/>
              <w:rPr>
                <w:rFonts w:ascii="Georgia" w:eastAsia="Times New Roman" w:hAnsi="Georgia" w:cs="Times New Roman"/>
                <w:color w:val="291670"/>
                <w:sz w:val="18"/>
                <w:szCs w:val="18"/>
                <w:lang w:eastAsia="pl-PL"/>
              </w:rPr>
            </w:pPr>
            <w:r>
              <w:rPr>
                <w:rFonts w:ascii="Georgia" w:eastAsia="Times New Roman" w:hAnsi="Georgia" w:cs="Times New Roman"/>
                <w:color w:val="291670"/>
                <w:sz w:val="18"/>
                <w:szCs w:val="18"/>
                <w:lang w:eastAsia="pl-PL"/>
              </w:rPr>
              <w:t>Masaż</w:t>
            </w:r>
          </w:p>
        </w:tc>
        <w:tc>
          <w:tcPr>
            <w:tcW w:w="2841" w:type="pct"/>
            <w:shd w:val="clear" w:color="auto" w:fill="auto"/>
            <w:tcMar>
              <w:top w:w="135" w:type="dxa"/>
              <w:left w:w="75" w:type="dxa"/>
              <w:bottom w:w="135" w:type="dxa"/>
              <w:right w:w="75" w:type="dxa"/>
            </w:tcMar>
          </w:tcPr>
          <w:p w:rsidR="00670702" w:rsidRPr="008B2786" w:rsidRDefault="00670702" w:rsidP="00663CDE">
            <w:pPr>
              <w:spacing w:after="90" w:line="285" w:lineRule="atLeast"/>
              <w:rPr>
                <w:rFonts w:ascii="Georgia" w:eastAsia="Times New Roman" w:hAnsi="Georgia" w:cs="Times New Roman"/>
                <w:color w:val="635B41"/>
                <w:sz w:val="18"/>
                <w:szCs w:val="18"/>
                <w:lang w:eastAsia="pl-PL"/>
              </w:rPr>
            </w:pPr>
            <w:r w:rsidRPr="008B2786">
              <w:rPr>
                <w:rFonts w:ascii="Georgia" w:eastAsia="Times New Roman" w:hAnsi="Georgia" w:cs="Times New Roman"/>
                <w:color w:val="635B41"/>
                <w:sz w:val="18"/>
                <w:szCs w:val="18"/>
                <w:lang w:eastAsia="pl-PL"/>
              </w:rPr>
              <w:t xml:space="preserve">Jest to oddziaływanie bodźcami mechanicznymi na tkanki organizmu, przy biernym zachowaniu masowanego. Ten rodzaj zabiegu ma ogromny wpływ na cały organizm ludzki. </w:t>
            </w:r>
            <w:proofErr w:type="spellStart"/>
            <w:r w:rsidRPr="008B2786">
              <w:rPr>
                <w:rFonts w:ascii="Georgia" w:eastAsia="Times New Roman" w:hAnsi="Georgia" w:cs="Times New Roman"/>
                <w:color w:val="635B41"/>
                <w:sz w:val="18"/>
                <w:szCs w:val="18"/>
                <w:lang w:eastAsia="pl-PL"/>
              </w:rPr>
              <w:t>Oddziaływuje</w:t>
            </w:r>
            <w:proofErr w:type="spellEnd"/>
            <w:r w:rsidRPr="008B2786">
              <w:rPr>
                <w:rFonts w:ascii="Georgia" w:eastAsia="Times New Roman" w:hAnsi="Georgia" w:cs="Times New Roman"/>
                <w:color w:val="635B41"/>
                <w:sz w:val="18"/>
                <w:szCs w:val="18"/>
                <w:lang w:eastAsia="pl-PL"/>
              </w:rPr>
              <w:t xml:space="preserve"> na:</w:t>
            </w:r>
            <w:r>
              <w:rPr>
                <w:rFonts w:ascii="Georgia" w:eastAsia="Times New Roman" w:hAnsi="Georgia" w:cs="Times New Roman"/>
                <w:color w:val="635B41"/>
                <w:sz w:val="18"/>
                <w:szCs w:val="18"/>
                <w:lang w:eastAsia="pl-PL"/>
              </w:rPr>
              <w:br/>
            </w:r>
            <w:proofErr w:type="spellStart"/>
            <w:r w:rsidRPr="008B2786">
              <w:rPr>
                <w:rFonts w:ascii="Georgia" w:eastAsia="Times New Roman" w:hAnsi="Georgia" w:cs="Times New Roman"/>
                <w:b/>
                <w:bCs/>
                <w:color w:val="5E5A4A"/>
                <w:sz w:val="18"/>
                <w:szCs w:val="18"/>
                <w:lang w:eastAsia="pl-PL"/>
              </w:rPr>
              <w:t>Skórę:</w:t>
            </w:r>
            <w:r w:rsidRPr="008B2786">
              <w:rPr>
                <w:rFonts w:ascii="Georgia" w:eastAsia="Times New Roman" w:hAnsi="Georgia" w:cs="Times New Roman"/>
                <w:color w:val="635B41"/>
                <w:sz w:val="18"/>
                <w:szCs w:val="18"/>
                <w:lang w:eastAsia="pl-PL"/>
              </w:rPr>
              <w:t>ułatwia</w:t>
            </w:r>
            <w:proofErr w:type="spellEnd"/>
            <w:r w:rsidRPr="008B2786">
              <w:rPr>
                <w:rFonts w:ascii="Georgia" w:eastAsia="Times New Roman" w:hAnsi="Georgia" w:cs="Times New Roman"/>
                <w:color w:val="635B41"/>
                <w:sz w:val="18"/>
                <w:szCs w:val="18"/>
                <w:lang w:eastAsia="pl-PL"/>
              </w:rPr>
              <w:t xml:space="preserve"> oddychanie skórne</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poprawia odżywianie skóry</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przyspiesza obieg krwi i limfy w naczyniach skórnych</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 xml:space="preserve">poprawia jej elastyczność i jędrność, a co za tym idzie wyglądpomaga </w:t>
            </w:r>
            <w:r w:rsidRPr="008B2786">
              <w:rPr>
                <w:rFonts w:ascii="Georgia" w:eastAsia="Times New Roman" w:hAnsi="Georgia" w:cs="Times New Roman"/>
                <w:color w:val="635B41"/>
                <w:sz w:val="18"/>
                <w:szCs w:val="18"/>
                <w:lang w:eastAsia="pl-PL"/>
              </w:rPr>
              <w:lastRenderedPageBreak/>
              <w:t>zwalczać cellulit</w:t>
            </w:r>
            <w:r>
              <w:rPr>
                <w:rFonts w:ascii="Georgia" w:eastAsia="Times New Roman" w:hAnsi="Georgia" w:cs="Times New Roman"/>
                <w:color w:val="635B41"/>
                <w:sz w:val="18"/>
                <w:szCs w:val="18"/>
                <w:lang w:eastAsia="pl-PL"/>
              </w:rPr>
              <w:br/>
            </w:r>
            <w:r w:rsidRPr="008B2786">
              <w:rPr>
                <w:rFonts w:ascii="Georgia" w:eastAsia="Times New Roman" w:hAnsi="Georgia" w:cs="Times New Roman"/>
                <w:b/>
                <w:bCs/>
                <w:color w:val="5E5A4A"/>
                <w:sz w:val="18"/>
                <w:szCs w:val="18"/>
                <w:lang w:eastAsia="pl-PL"/>
              </w:rPr>
              <w:t>Tkankę mięśniową:</w:t>
            </w:r>
            <w:r w:rsidRPr="008B2786">
              <w:rPr>
                <w:rFonts w:ascii="Georgia" w:eastAsia="Times New Roman" w:hAnsi="Georgia" w:cs="Times New Roman"/>
                <w:color w:val="635B41"/>
                <w:sz w:val="18"/>
                <w:szCs w:val="18"/>
                <w:lang w:eastAsia="pl-PL"/>
              </w:rPr>
              <w:t>zwiększa zdolność mięśni do pracy</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poprawia napięcie i elastyczność mięśni</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regeneruje po długotrwałym wysiłku fizycznym</w:t>
            </w:r>
            <w:r w:rsidR="00663CDE">
              <w:rPr>
                <w:rFonts w:ascii="Georgia" w:eastAsia="Times New Roman" w:hAnsi="Georgia" w:cs="Times New Roman"/>
                <w:color w:val="635B41"/>
                <w:sz w:val="18"/>
                <w:szCs w:val="18"/>
                <w:lang w:eastAsia="pl-PL"/>
              </w:rPr>
              <w:br/>
            </w:r>
            <w:r w:rsidRPr="008B2786">
              <w:rPr>
                <w:rFonts w:ascii="Georgia" w:eastAsia="Times New Roman" w:hAnsi="Georgia" w:cs="Times New Roman"/>
                <w:b/>
                <w:bCs/>
                <w:color w:val="5E5A4A"/>
                <w:sz w:val="18"/>
                <w:szCs w:val="18"/>
                <w:lang w:eastAsia="pl-PL"/>
              </w:rPr>
              <w:t>Układ krwionośny i limfatyczny:</w:t>
            </w:r>
            <w:r w:rsidRPr="008B2786">
              <w:rPr>
                <w:rFonts w:ascii="Georgia" w:eastAsia="Times New Roman" w:hAnsi="Georgia" w:cs="Times New Roman"/>
                <w:color w:val="635B41"/>
                <w:sz w:val="18"/>
                <w:szCs w:val="18"/>
                <w:lang w:eastAsia="pl-PL"/>
              </w:rPr>
              <w:t>poprawia pracę układów (gimnastyka naczyń)</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ułatwia odpływ krwi żylnej</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zmniejszając opór krwi w tętnicach ułatwia pracę serca</w:t>
            </w:r>
            <w:r w:rsidR="00663CDE">
              <w:rPr>
                <w:rFonts w:ascii="Georgia" w:eastAsia="Times New Roman" w:hAnsi="Georgia" w:cs="Times New Roman"/>
                <w:color w:val="635B41"/>
                <w:sz w:val="18"/>
                <w:szCs w:val="18"/>
                <w:lang w:eastAsia="pl-PL"/>
              </w:rPr>
              <w:br/>
            </w:r>
            <w:r w:rsidRPr="008B2786">
              <w:rPr>
                <w:rFonts w:ascii="Georgia" w:eastAsia="Times New Roman" w:hAnsi="Georgia" w:cs="Times New Roman"/>
                <w:b/>
                <w:bCs/>
                <w:color w:val="5E5A4A"/>
                <w:sz w:val="18"/>
                <w:szCs w:val="18"/>
                <w:lang w:eastAsia="pl-PL"/>
              </w:rPr>
              <w:t>Układ nerwowy:</w:t>
            </w:r>
            <w:r w:rsidRPr="008B2786">
              <w:rPr>
                <w:rFonts w:ascii="Georgia" w:eastAsia="Times New Roman" w:hAnsi="Georgia" w:cs="Times New Roman"/>
                <w:color w:val="635B41"/>
                <w:sz w:val="18"/>
                <w:szCs w:val="18"/>
                <w:lang w:eastAsia="pl-PL"/>
              </w:rPr>
              <w:t>działa uspokajająco i relaksująco</w:t>
            </w:r>
            <w:r w:rsidR="00663CDE">
              <w:rPr>
                <w:rFonts w:ascii="Georgia" w:eastAsia="Times New Roman" w:hAnsi="Georgia" w:cs="Times New Roman"/>
                <w:color w:val="635B41"/>
                <w:sz w:val="18"/>
                <w:szCs w:val="18"/>
                <w:lang w:eastAsia="pl-PL"/>
              </w:rPr>
              <w:t xml:space="preserve">, </w:t>
            </w:r>
            <w:r w:rsidRPr="008B2786">
              <w:rPr>
                <w:rFonts w:ascii="Georgia" w:eastAsia="Times New Roman" w:hAnsi="Georgia" w:cs="Times New Roman"/>
                <w:color w:val="635B41"/>
                <w:sz w:val="18"/>
                <w:szCs w:val="18"/>
                <w:lang w:eastAsia="pl-PL"/>
              </w:rPr>
              <w:t>łagodzi objawy stresu</w:t>
            </w:r>
          </w:p>
          <w:p w:rsidR="00670702" w:rsidRDefault="00670702" w:rsidP="00663CDE">
            <w:pPr>
              <w:pStyle w:val="Nagwek2"/>
              <w:rPr>
                <w:rFonts w:ascii="Times New Roman" w:hAnsi="Times New Roman"/>
                <w:color w:val="333333"/>
                <w:sz w:val="24"/>
                <w:szCs w:val="24"/>
              </w:rPr>
            </w:pPr>
          </w:p>
          <w:p w:rsidR="00670702" w:rsidRPr="008B2786" w:rsidRDefault="00670702" w:rsidP="00663CDE">
            <w:pPr>
              <w:spacing w:after="0" w:line="285" w:lineRule="atLeast"/>
              <w:rPr>
                <w:rFonts w:ascii="Georgia" w:eastAsia="Times New Roman" w:hAnsi="Georgia" w:cs="Times New Roman"/>
                <w:color w:val="635B41"/>
                <w:sz w:val="18"/>
                <w:szCs w:val="18"/>
                <w:lang w:eastAsia="pl-PL"/>
              </w:rPr>
            </w:pPr>
          </w:p>
        </w:tc>
        <w:tc>
          <w:tcPr>
            <w:tcW w:w="0" w:type="auto"/>
            <w:vAlign w:val="center"/>
          </w:tcPr>
          <w:p w:rsidR="00670702" w:rsidRPr="008B2786" w:rsidRDefault="00670702" w:rsidP="00670702">
            <w:pPr>
              <w:spacing w:after="0" w:line="240" w:lineRule="auto"/>
              <w:rPr>
                <w:rFonts w:ascii="Times New Roman" w:eastAsia="Times New Roman" w:hAnsi="Times New Roman" w:cs="Times New Roman"/>
                <w:sz w:val="20"/>
                <w:szCs w:val="20"/>
                <w:lang w:eastAsia="pl-PL"/>
              </w:rPr>
            </w:pPr>
          </w:p>
        </w:tc>
      </w:tr>
      <w:tr w:rsidR="00670702" w:rsidRPr="008B2786" w:rsidTr="00670702">
        <w:tc>
          <w:tcPr>
            <w:tcW w:w="1420" w:type="pct"/>
            <w:tcBorders>
              <w:bottom w:val="single" w:sz="6" w:space="0" w:color="E5E0D0"/>
            </w:tcBorders>
            <w:shd w:val="clear" w:color="auto" w:fill="auto"/>
            <w:tcMar>
              <w:top w:w="135" w:type="dxa"/>
              <w:left w:w="75" w:type="dxa"/>
              <w:bottom w:w="135" w:type="dxa"/>
              <w:right w:w="75" w:type="dxa"/>
            </w:tcMar>
          </w:tcPr>
          <w:p w:rsidR="00670702" w:rsidRPr="008B2786" w:rsidRDefault="00670702" w:rsidP="00670702">
            <w:pPr>
              <w:spacing w:after="0" w:line="240" w:lineRule="auto"/>
              <w:rPr>
                <w:rFonts w:ascii="Georgia" w:eastAsia="Times New Roman" w:hAnsi="Georgia" w:cs="Times New Roman"/>
                <w:color w:val="291670"/>
                <w:sz w:val="18"/>
                <w:szCs w:val="18"/>
                <w:lang w:eastAsia="pl-PL"/>
              </w:rPr>
            </w:pPr>
          </w:p>
        </w:tc>
        <w:tc>
          <w:tcPr>
            <w:tcW w:w="2841" w:type="pct"/>
            <w:tcBorders>
              <w:bottom w:val="single" w:sz="6" w:space="0" w:color="E5E0D0"/>
            </w:tcBorders>
            <w:shd w:val="clear" w:color="auto" w:fill="auto"/>
            <w:tcMar>
              <w:top w:w="135" w:type="dxa"/>
              <w:left w:w="75" w:type="dxa"/>
              <w:bottom w:w="135" w:type="dxa"/>
              <w:right w:w="75" w:type="dxa"/>
            </w:tcMar>
          </w:tcPr>
          <w:p w:rsidR="00670702" w:rsidRPr="008B2786" w:rsidRDefault="00670702" w:rsidP="00670702">
            <w:pPr>
              <w:spacing w:after="0" w:line="240" w:lineRule="auto"/>
              <w:rPr>
                <w:rFonts w:ascii="Georgia" w:eastAsia="Times New Roman" w:hAnsi="Georgia" w:cs="Times New Roman"/>
                <w:vanish/>
                <w:color w:val="635B41"/>
                <w:sz w:val="18"/>
                <w:szCs w:val="18"/>
                <w:lang w:eastAsia="pl-PL"/>
              </w:rPr>
            </w:pPr>
          </w:p>
        </w:tc>
        <w:tc>
          <w:tcPr>
            <w:tcW w:w="0" w:type="auto"/>
            <w:vAlign w:val="center"/>
          </w:tcPr>
          <w:p w:rsidR="00670702" w:rsidRDefault="00670702" w:rsidP="00670702">
            <w:pPr>
              <w:spacing w:after="0" w:line="240" w:lineRule="auto"/>
              <w:rPr>
                <w:rFonts w:ascii="Times New Roman" w:eastAsia="Times New Roman" w:hAnsi="Times New Roman" w:cs="Times New Roman"/>
                <w:sz w:val="20"/>
                <w:szCs w:val="20"/>
                <w:lang w:eastAsia="pl-PL"/>
              </w:rPr>
            </w:pPr>
          </w:p>
        </w:tc>
      </w:tr>
    </w:tbl>
    <w:p w:rsidR="008B2786" w:rsidRDefault="008B2786" w:rsidP="008B2786">
      <w:pPr>
        <w:pStyle w:val="Nagwek2"/>
        <w:rPr>
          <w:rFonts w:ascii="Times New Roman" w:hAnsi="Times New Roman"/>
          <w:color w:val="333333"/>
          <w:sz w:val="24"/>
          <w:szCs w:val="24"/>
        </w:rPr>
      </w:pPr>
    </w:p>
    <w:p w:rsidR="008B2786" w:rsidRDefault="008B2786" w:rsidP="008B2786">
      <w:pPr>
        <w:pStyle w:val="Nagwek2"/>
        <w:rPr>
          <w:rFonts w:ascii="Times New Roman" w:hAnsi="Times New Roman"/>
          <w:color w:val="333333"/>
          <w:sz w:val="24"/>
          <w:szCs w:val="24"/>
        </w:rPr>
      </w:pPr>
    </w:p>
    <w:p w:rsidR="008B2786" w:rsidRPr="007D4608" w:rsidRDefault="008B2786" w:rsidP="008B2786">
      <w:pPr>
        <w:pStyle w:val="Nagwek2"/>
        <w:rPr>
          <w:rFonts w:ascii="Times New Roman" w:hAnsi="Times New Roman"/>
          <w:color w:val="333333"/>
          <w:sz w:val="24"/>
          <w:szCs w:val="24"/>
        </w:rPr>
      </w:pPr>
      <w:r w:rsidRPr="007D4608">
        <w:rPr>
          <w:rFonts w:ascii="Times New Roman" w:hAnsi="Times New Roman"/>
          <w:color w:val="333333"/>
          <w:sz w:val="24"/>
          <w:szCs w:val="24"/>
        </w:rPr>
        <w:t>Konsultacja fizjoterapeutyczna</w:t>
      </w:r>
    </w:p>
    <w:p w:rsidR="008B2786" w:rsidRPr="007D4608" w:rsidRDefault="008B2786" w:rsidP="008B2786">
      <w:pPr>
        <w:pStyle w:val="NormalnyWeb"/>
        <w:rPr>
          <w:color w:val="333333"/>
        </w:rPr>
      </w:pPr>
      <w:r w:rsidRPr="007D4608">
        <w:rPr>
          <w:color w:val="333333"/>
        </w:rPr>
        <w:t>Diagnostyka w celu dokładnego określenia stanu funkcjonalnego Pacjenta.</w:t>
      </w:r>
    </w:p>
    <w:p w:rsidR="008B2786" w:rsidRDefault="008B2786" w:rsidP="008B2786">
      <w:pPr>
        <w:pStyle w:val="Nagwek3"/>
        <w:rPr>
          <w:rFonts w:ascii="Times New Roman" w:hAnsi="Times New Roman" w:cs="Times New Roman"/>
          <w:color w:val="333333"/>
        </w:rPr>
      </w:pPr>
      <w:r w:rsidRPr="007D4608">
        <w:rPr>
          <w:rFonts w:ascii="Times New Roman" w:hAnsi="Times New Roman" w:cs="Times New Roman"/>
          <w:color w:val="333333"/>
        </w:rPr>
        <w:t>Wybrane korzyści:</w:t>
      </w:r>
    </w:p>
    <w:p w:rsidR="008B2786" w:rsidRDefault="008B2786" w:rsidP="008B2786">
      <w:pPr>
        <w:pStyle w:val="Nagwek3"/>
        <w:numPr>
          <w:ilvl w:val="0"/>
          <w:numId w:val="1"/>
        </w:numPr>
        <w:rPr>
          <w:rFonts w:ascii="Times New Roman" w:hAnsi="Times New Roman" w:cs="Times New Roman"/>
          <w:color w:val="333333"/>
        </w:rPr>
      </w:pPr>
      <w:r w:rsidRPr="007D4608">
        <w:rPr>
          <w:rFonts w:ascii="Times New Roman" w:hAnsi="Times New Roman" w:cs="Times New Roman"/>
          <w:color w:val="333333"/>
        </w:rPr>
        <w:t xml:space="preserve">indywidualne podejście do Pacjenta </w:t>
      </w:r>
    </w:p>
    <w:p w:rsidR="008B2786" w:rsidRDefault="008B2786" w:rsidP="008B2786">
      <w:pPr>
        <w:pStyle w:val="Nagwek3"/>
        <w:numPr>
          <w:ilvl w:val="0"/>
          <w:numId w:val="1"/>
        </w:numPr>
        <w:rPr>
          <w:rFonts w:ascii="Times New Roman" w:hAnsi="Times New Roman" w:cs="Times New Roman"/>
          <w:color w:val="333333"/>
        </w:rPr>
      </w:pPr>
      <w:r w:rsidRPr="007D4608">
        <w:rPr>
          <w:rFonts w:ascii="Times New Roman" w:hAnsi="Times New Roman" w:cs="Times New Roman"/>
          <w:color w:val="333333"/>
        </w:rPr>
        <w:t xml:space="preserve">opracowanie indywidualnego programu rehabilitacyjnego </w:t>
      </w:r>
    </w:p>
    <w:p w:rsidR="008B2786" w:rsidRPr="007D4608" w:rsidRDefault="008B2786" w:rsidP="008B2786">
      <w:pPr>
        <w:pStyle w:val="Nagwek3"/>
        <w:numPr>
          <w:ilvl w:val="0"/>
          <w:numId w:val="1"/>
        </w:numPr>
        <w:rPr>
          <w:rFonts w:ascii="Times New Roman" w:hAnsi="Times New Roman" w:cs="Times New Roman"/>
          <w:color w:val="333333"/>
        </w:rPr>
      </w:pPr>
      <w:r w:rsidRPr="007D4608">
        <w:rPr>
          <w:rFonts w:ascii="Times New Roman" w:hAnsi="Times New Roman" w:cs="Times New Roman"/>
          <w:color w:val="333333"/>
        </w:rPr>
        <w:t xml:space="preserve">skuteczna diagnostyka </w:t>
      </w:r>
    </w:p>
    <w:p w:rsidR="008B2786" w:rsidRPr="007D4608" w:rsidRDefault="008B2786" w:rsidP="008B2786">
      <w:pPr>
        <w:pStyle w:val="NormalnyWeb"/>
        <w:jc w:val="both"/>
        <w:rPr>
          <w:color w:val="333333"/>
        </w:rPr>
      </w:pPr>
      <w:r w:rsidRPr="007D4608">
        <w:rPr>
          <w:color w:val="333333"/>
        </w:rPr>
        <w:t>Obejmuje kompleksowe badanie, na podstawie którego fizjoterapeuta określa: rodzaj schorzenia, stadium zaawansowania choroby, możliwości rehabilitacji i oczekiwane efekty, indywidualny plan rehabilitacji, instruktaż ćwiczeń domowych oraz udziela odpowiedzi na nurtujące Pacjenta pytania.</w:t>
      </w:r>
    </w:p>
    <w:p w:rsidR="009E5498" w:rsidRDefault="009E5498"/>
    <w:sectPr w:rsidR="009E5498" w:rsidSect="00146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leway">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2544"/>
    <w:multiLevelType w:val="multilevel"/>
    <w:tmpl w:val="A7C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96EA4"/>
    <w:multiLevelType w:val="multilevel"/>
    <w:tmpl w:val="A6B2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63696"/>
    <w:multiLevelType w:val="multilevel"/>
    <w:tmpl w:val="B4E0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F555B"/>
    <w:multiLevelType w:val="multilevel"/>
    <w:tmpl w:val="9AF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93F71"/>
    <w:multiLevelType w:val="multilevel"/>
    <w:tmpl w:val="13CE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B2786"/>
    <w:rsid w:val="00146A1F"/>
    <w:rsid w:val="00663CDE"/>
    <w:rsid w:val="00670702"/>
    <w:rsid w:val="008B2786"/>
    <w:rsid w:val="009E5498"/>
    <w:rsid w:val="00B966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A1F"/>
  </w:style>
  <w:style w:type="paragraph" w:styleId="Nagwek2">
    <w:name w:val="heading 2"/>
    <w:basedOn w:val="Normalny"/>
    <w:link w:val="Nagwek2Znak"/>
    <w:uiPriority w:val="9"/>
    <w:qFormat/>
    <w:rsid w:val="008B2786"/>
    <w:pPr>
      <w:spacing w:before="330" w:after="165" w:line="240" w:lineRule="auto"/>
      <w:outlineLvl w:val="1"/>
    </w:pPr>
    <w:rPr>
      <w:rFonts w:ascii="Raleway" w:eastAsia="Times New Roman" w:hAnsi="Raleway" w:cs="Times New Roman"/>
      <w:b/>
      <w:bCs/>
      <w:caps/>
      <w:sz w:val="41"/>
      <w:szCs w:val="41"/>
      <w:lang w:eastAsia="pl-PL"/>
    </w:rPr>
  </w:style>
  <w:style w:type="paragraph" w:styleId="Nagwek3">
    <w:name w:val="heading 3"/>
    <w:basedOn w:val="Normalny"/>
    <w:next w:val="Normalny"/>
    <w:link w:val="Nagwek3Znak"/>
    <w:uiPriority w:val="9"/>
    <w:unhideWhenUsed/>
    <w:qFormat/>
    <w:rsid w:val="008B27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B2786"/>
    <w:rPr>
      <w:rFonts w:ascii="Raleway" w:eastAsia="Times New Roman" w:hAnsi="Raleway" w:cs="Times New Roman"/>
      <w:b/>
      <w:bCs/>
      <w:caps/>
      <w:sz w:val="41"/>
      <w:szCs w:val="41"/>
      <w:lang w:eastAsia="pl-PL"/>
    </w:rPr>
  </w:style>
  <w:style w:type="character" w:customStyle="1" w:styleId="Nagwek3Znak">
    <w:name w:val="Nagłówek 3 Znak"/>
    <w:basedOn w:val="Domylnaczcionkaakapitu"/>
    <w:link w:val="Nagwek3"/>
    <w:uiPriority w:val="9"/>
    <w:rsid w:val="008B2786"/>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8B2786"/>
    <w:pPr>
      <w:spacing w:after="15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B2786"/>
    <w:rPr>
      <w:strike w:val="0"/>
      <w:dstrike w:val="0"/>
      <w:color w:val="291670"/>
      <w:u w:val="none"/>
      <w:effect w:val="none"/>
    </w:rPr>
  </w:style>
  <w:style w:type="character" w:styleId="Pogrubienie">
    <w:name w:val="Strong"/>
    <w:basedOn w:val="Domylnaczcionkaakapitu"/>
    <w:uiPriority w:val="22"/>
    <w:qFormat/>
    <w:rsid w:val="008B2786"/>
    <w:rPr>
      <w:b/>
      <w:bCs/>
    </w:rPr>
  </w:style>
  <w:style w:type="paragraph" w:styleId="Akapitzlist">
    <w:name w:val="List Paragraph"/>
    <w:basedOn w:val="Normalny"/>
    <w:uiPriority w:val="34"/>
    <w:qFormat/>
    <w:rsid w:val="00663CDE"/>
    <w:pPr>
      <w:ind w:left="720"/>
      <w:contextualSpacing/>
    </w:pPr>
  </w:style>
</w:styles>
</file>

<file path=word/webSettings.xml><?xml version="1.0" encoding="utf-8"?>
<w:webSettings xmlns:r="http://schemas.openxmlformats.org/officeDocument/2006/relationships" xmlns:w="http://schemas.openxmlformats.org/wordprocessingml/2006/main">
  <w:divs>
    <w:div w:id="1130973428">
      <w:bodyDiv w:val="1"/>
      <w:marLeft w:val="0"/>
      <w:marRight w:val="0"/>
      <w:marTop w:val="0"/>
      <w:marBottom w:val="0"/>
      <w:divBdr>
        <w:top w:val="none" w:sz="0" w:space="0" w:color="auto"/>
        <w:left w:val="none" w:sz="0" w:space="0" w:color="auto"/>
        <w:bottom w:val="none" w:sz="0" w:space="0" w:color="auto"/>
        <w:right w:val="none" w:sz="0" w:space="0" w:color="auto"/>
      </w:divBdr>
      <w:divsChild>
        <w:div w:id="702485353">
          <w:marLeft w:val="0"/>
          <w:marRight w:val="0"/>
          <w:marTop w:val="0"/>
          <w:marBottom w:val="0"/>
          <w:divBdr>
            <w:top w:val="none" w:sz="0" w:space="0" w:color="auto"/>
            <w:left w:val="none" w:sz="0" w:space="0" w:color="auto"/>
            <w:bottom w:val="none" w:sz="0" w:space="0" w:color="auto"/>
            <w:right w:val="none" w:sz="0" w:space="0" w:color="auto"/>
          </w:divBdr>
          <w:divsChild>
            <w:div w:id="68576194">
              <w:marLeft w:val="0"/>
              <w:marRight w:val="0"/>
              <w:marTop w:val="195"/>
              <w:marBottom w:val="0"/>
              <w:divBdr>
                <w:top w:val="none" w:sz="0" w:space="0" w:color="auto"/>
                <w:left w:val="none" w:sz="0" w:space="0" w:color="auto"/>
                <w:bottom w:val="none" w:sz="0" w:space="0" w:color="auto"/>
                <w:right w:val="none" w:sz="0" w:space="0" w:color="auto"/>
              </w:divBdr>
              <w:divsChild>
                <w:div w:id="2092045697">
                  <w:marLeft w:val="0"/>
                  <w:marRight w:val="0"/>
                  <w:marTop w:val="0"/>
                  <w:marBottom w:val="0"/>
                  <w:divBdr>
                    <w:top w:val="none" w:sz="0" w:space="0" w:color="auto"/>
                    <w:left w:val="none" w:sz="0" w:space="0" w:color="auto"/>
                    <w:bottom w:val="none" w:sz="0" w:space="0" w:color="auto"/>
                    <w:right w:val="none" w:sz="0" w:space="0" w:color="auto"/>
                  </w:divBdr>
                  <w:divsChild>
                    <w:div w:id="1374618524">
                      <w:marLeft w:val="0"/>
                      <w:marRight w:val="0"/>
                      <w:marTop w:val="0"/>
                      <w:marBottom w:val="0"/>
                      <w:divBdr>
                        <w:top w:val="none" w:sz="0" w:space="0" w:color="auto"/>
                        <w:left w:val="none" w:sz="0" w:space="0" w:color="auto"/>
                        <w:bottom w:val="none" w:sz="0" w:space="0" w:color="auto"/>
                        <w:right w:val="none" w:sz="0" w:space="0" w:color="auto"/>
                      </w:divBdr>
                      <w:divsChild>
                        <w:div w:id="1380518968">
                          <w:marLeft w:val="0"/>
                          <w:marRight w:val="0"/>
                          <w:marTop w:val="0"/>
                          <w:marBottom w:val="0"/>
                          <w:divBdr>
                            <w:top w:val="none" w:sz="0" w:space="0" w:color="auto"/>
                            <w:left w:val="none" w:sz="0" w:space="0" w:color="auto"/>
                            <w:bottom w:val="none" w:sz="0" w:space="0" w:color="auto"/>
                            <w:right w:val="none" w:sz="0" w:space="0" w:color="auto"/>
                          </w:divBdr>
                          <w:divsChild>
                            <w:div w:id="850416841">
                              <w:marLeft w:val="150"/>
                              <w:marRight w:val="0"/>
                              <w:marTop w:val="0"/>
                              <w:marBottom w:val="0"/>
                              <w:divBdr>
                                <w:top w:val="none" w:sz="0" w:space="0" w:color="auto"/>
                                <w:left w:val="none" w:sz="0" w:space="0" w:color="auto"/>
                                <w:bottom w:val="none" w:sz="0" w:space="0" w:color="auto"/>
                                <w:right w:val="none" w:sz="0" w:space="0" w:color="auto"/>
                              </w:divBdr>
                              <w:divsChild>
                                <w:div w:id="19337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8520">
      <w:bodyDiv w:val="1"/>
      <w:marLeft w:val="0"/>
      <w:marRight w:val="0"/>
      <w:marTop w:val="0"/>
      <w:marBottom w:val="0"/>
      <w:divBdr>
        <w:top w:val="none" w:sz="0" w:space="0" w:color="auto"/>
        <w:left w:val="none" w:sz="0" w:space="0" w:color="auto"/>
        <w:bottom w:val="none" w:sz="0" w:space="0" w:color="auto"/>
        <w:right w:val="none" w:sz="0" w:space="0" w:color="auto"/>
      </w:divBdr>
      <w:divsChild>
        <w:div w:id="915045480">
          <w:marLeft w:val="0"/>
          <w:marRight w:val="0"/>
          <w:marTop w:val="0"/>
          <w:marBottom w:val="0"/>
          <w:divBdr>
            <w:top w:val="none" w:sz="0" w:space="0" w:color="auto"/>
            <w:left w:val="none" w:sz="0" w:space="0" w:color="auto"/>
            <w:bottom w:val="none" w:sz="0" w:space="0" w:color="auto"/>
            <w:right w:val="none" w:sz="0" w:space="0" w:color="auto"/>
          </w:divBdr>
          <w:divsChild>
            <w:div w:id="1228691483">
              <w:marLeft w:val="0"/>
              <w:marRight w:val="0"/>
              <w:marTop w:val="195"/>
              <w:marBottom w:val="0"/>
              <w:divBdr>
                <w:top w:val="none" w:sz="0" w:space="0" w:color="auto"/>
                <w:left w:val="none" w:sz="0" w:space="0" w:color="auto"/>
                <w:bottom w:val="none" w:sz="0" w:space="0" w:color="auto"/>
                <w:right w:val="none" w:sz="0" w:space="0" w:color="auto"/>
              </w:divBdr>
              <w:divsChild>
                <w:div w:id="687760730">
                  <w:marLeft w:val="0"/>
                  <w:marRight w:val="0"/>
                  <w:marTop w:val="0"/>
                  <w:marBottom w:val="0"/>
                  <w:divBdr>
                    <w:top w:val="none" w:sz="0" w:space="0" w:color="auto"/>
                    <w:left w:val="none" w:sz="0" w:space="0" w:color="auto"/>
                    <w:bottom w:val="none" w:sz="0" w:space="0" w:color="auto"/>
                    <w:right w:val="none" w:sz="0" w:space="0" w:color="auto"/>
                  </w:divBdr>
                  <w:divsChild>
                    <w:div w:id="1607078227">
                      <w:marLeft w:val="0"/>
                      <w:marRight w:val="0"/>
                      <w:marTop w:val="0"/>
                      <w:marBottom w:val="0"/>
                      <w:divBdr>
                        <w:top w:val="none" w:sz="0" w:space="0" w:color="auto"/>
                        <w:left w:val="none" w:sz="0" w:space="0" w:color="auto"/>
                        <w:bottom w:val="none" w:sz="0" w:space="0" w:color="auto"/>
                        <w:right w:val="none" w:sz="0" w:space="0" w:color="auto"/>
                      </w:divBdr>
                      <w:divsChild>
                        <w:div w:id="311100332">
                          <w:marLeft w:val="0"/>
                          <w:marRight w:val="0"/>
                          <w:marTop w:val="0"/>
                          <w:marBottom w:val="0"/>
                          <w:divBdr>
                            <w:top w:val="none" w:sz="0" w:space="0" w:color="auto"/>
                            <w:left w:val="none" w:sz="0" w:space="0" w:color="auto"/>
                            <w:bottom w:val="none" w:sz="0" w:space="0" w:color="auto"/>
                            <w:right w:val="none" w:sz="0" w:space="0" w:color="auto"/>
                          </w:divBdr>
                          <w:divsChild>
                            <w:div w:id="1911649082">
                              <w:marLeft w:val="150"/>
                              <w:marRight w:val="0"/>
                              <w:marTop w:val="0"/>
                              <w:marBottom w:val="0"/>
                              <w:divBdr>
                                <w:top w:val="none" w:sz="0" w:space="0" w:color="auto"/>
                                <w:left w:val="none" w:sz="0" w:space="0" w:color="auto"/>
                                <w:bottom w:val="none" w:sz="0" w:space="0" w:color="auto"/>
                                <w:right w:val="none" w:sz="0" w:space="0" w:color="auto"/>
                              </w:divBdr>
                              <w:divsChild>
                                <w:div w:id="643244210">
                                  <w:marLeft w:val="0"/>
                                  <w:marRight w:val="0"/>
                                  <w:marTop w:val="0"/>
                                  <w:marBottom w:val="0"/>
                                  <w:divBdr>
                                    <w:top w:val="none" w:sz="0" w:space="0" w:color="auto"/>
                                    <w:left w:val="none" w:sz="0" w:space="0" w:color="auto"/>
                                    <w:bottom w:val="none" w:sz="0" w:space="0" w:color="auto"/>
                                    <w:right w:val="none" w:sz="0" w:space="0" w:color="auto"/>
                                  </w:divBdr>
                                </w:div>
                                <w:div w:id="897593005">
                                  <w:marLeft w:val="0"/>
                                  <w:marRight w:val="0"/>
                                  <w:marTop w:val="0"/>
                                  <w:marBottom w:val="0"/>
                                  <w:divBdr>
                                    <w:top w:val="none" w:sz="0" w:space="0" w:color="auto"/>
                                    <w:left w:val="none" w:sz="0" w:space="0" w:color="auto"/>
                                    <w:bottom w:val="none" w:sz="0" w:space="0" w:color="auto"/>
                                    <w:right w:val="none" w:sz="0" w:space="0" w:color="auto"/>
                                  </w:divBdr>
                                  <w:divsChild>
                                    <w:div w:id="1506171808">
                                      <w:marLeft w:val="0"/>
                                      <w:marRight w:val="0"/>
                                      <w:marTop w:val="0"/>
                                      <w:marBottom w:val="0"/>
                                      <w:divBdr>
                                        <w:top w:val="none" w:sz="0" w:space="0" w:color="auto"/>
                                        <w:left w:val="none" w:sz="0" w:space="0" w:color="auto"/>
                                        <w:bottom w:val="none" w:sz="0" w:space="0" w:color="auto"/>
                                        <w:right w:val="none" w:sz="0" w:space="0" w:color="auto"/>
                                      </w:divBdr>
                                    </w:div>
                                  </w:divsChild>
                                </w:div>
                                <w:div w:id="763917786">
                                  <w:marLeft w:val="0"/>
                                  <w:marRight w:val="0"/>
                                  <w:marTop w:val="0"/>
                                  <w:marBottom w:val="0"/>
                                  <w:divBdr>
                                    <w:top w:val="none" w:sz="0" w:space="0" w:color="auto"/>
                                    <w:left w:val="none" w:sz="0" w:space="0" w:color="auto"/>
                                    <w:bottom w:val="none" w:sz="0" w:space="0" w:color="auto"/>
                                    <w:right w:val="none" w:sz="0" w:space="0" w:color="auto"/>
                                  </w:divBdr>
                                </w:div>
                                <w:div w:id="633363754">
                                  <w:marLeft w:val="0"/>
                                  <w:marRight w:val="0"/>
                                  <w:marTop w:val="0"/>
                                  <w:marBottom w:val="0"/>
                                  <w:divBdr>
                                    <w:top w:val="none" w:sz="0" w:space="0" w:color="auto"/>
                                    <w:left w:val="none" w:sz="0" w:space="0" w:color="auto"/>
                                    <w:bottom w:val="none" w:sz="0" w:space="0" w:color="auto"/>
                                    <w:right w:val="none" w:sz="0" w:space="0" w:color="auto"/>
                                  </w:divBdr>
                                  <w:divsChild>
                                    <w:div w:id="1324504341">
                                      <w:marLeft w:val="0"/>
                                      <w:marRight w:val="0"/>
                                      <w:marTop w:val="0"/>
                                      <w:marBottom w:val="0"/>
                                      <w:divBdr>
                                        <w:top w:val="none" w:sz="0" w:space="0" w:color="auto"/>
                                        <w:left w:val="none" w:sz="0" w:space="0" w:color="auto"/>
                                        <w:bottom w:val="none" w:sz="0" w:space="0" w:color="auto"/>
                                        <w:right w:val="none" w:sz="0" w:space="0" w:color="auto"/>
                                      </w:divBdr>
                                    </w:div>
                                  </w:divsChild>
                                </w:div>
                                <w:div w:id="947813454">
                                  <w:marLeft w:val="0"/>
                                  <w:marRight w:val="0"/>
                                  <w:marTop w:val="0"/>
                                  <w:marBottom w:val="0"/>
                                  <w:divBdr>
                                    <w:top w:val="none" w:sz="0" w:space="0" w:color="auto"/>
                                    <w:left w:val="none" w:sz="0" w:space="0" w:color="auto"/>
                                    <w:bottom w:val="none" w:sz="0" w:space="0" w:color="auto"/>
                                    <w:right w:val="none" w:sz="0" w:space="0" w:color="auto"/>
                                  </w:divBdr>
                                </w:div>
                                <w:div w:id="248738243">
                                  <w:marLeft w:val="0"/>
                                  <w:marRight w:val="0"/>
                                  <w:marTop w:val="0"/>
                                  <w:marBottom w:val="0"/>
                                  <w:divBdr>
                                    <w:top w:val="none" w:sz="0" w:space="0" w:color="auto"/>
                                    <w:left w:val="none" w:sz="0" w:space="0" w:color="auto"/>
                                    <w:bottom w:val="none" w:sz="0" w:space="0" w:color="auto"/>
                                    <w:right w:val="none" w:sz="0" w:space="0" w:color="auto"/>
                                  </w:divBdr>
                                  <w:divsChild>
                                    <w:div w:id="1721251093">
                                      <w:marLeft w:val="0"/>
                                      <w:marRight w:val="0"/>
                                      <w:marTop w:val="0"/>
                                      <w:marBottom w:val="0"/>
                                      <w:divBdr>
                                        <w:top w:val="none" w:sz="0" w:space="0" w:color="auto"/>
                                        <w:left w:val="none" w:sz="0" w:space="0" w:color="auto"/>
                                        <w:bottom w:val="none" w:sz="0" w:space="0" w:color="auto"/>
                                        <w:right w:val="none" w:sz="0" w:space="0" w:color="auto"/>
                                      </w:divBdr>
                                    </w:div>
                                  </w:divsChild>
                                </w:div>
                                <w:div w:id="2096122436">
                                  <w:marLeft w:val="0"/>
                                  <w:marRight w:val="0"/>
                                  <w:marTop w:val="0"/>
                                  <w:marBottom w:val="0"/>
                                  <w:divBdr>
                                    <w:top w:val="none" w:sz="0" w:space="0" w:color="auto"/>
                                    <w:left w:val="none" w:sz="0" w:space="0" w:color="auto"/>
                                    <w:bottom w:val="none" w:sz="0" w:space="0" w:color="auto"/>
                                    <w:right w:val="none" w:sz="0" w:space="0" w:color="auto"/>
                                  </w:divBdr>
                                </w:div>
                                <w:div w:id="594704100">
                                  <w:marLeft w:val="0"/>
                                  <w:marRight w:val="0"/>
                                  <w:marTop w:val="0"/>
                                  <w:marBottom w:val="0"/>
                                  <w:divBdr>
                                    <w:top w:val="none" w:sz="0" w:space="0" w:color="auto"/>
                                    <w:left w:val="none" w:sz="0" w:space="0" w:color="auto"/>
                                    <w:bottom w:val="none" w:sz="0" w:space="0" w:color="auto"/>
                                    <w:right w:val="none" w:sz="0" w:space="0" w:color="auto"/>
                                  </w:divBdr>
                                  <w:divsChild>
                                    <w:div w:id="999695140">
                                      <w:marLeft w:val="0"/>
                                      <w:marRight w:val="0"/>
                                      <w:marTop w:val="0"/>
                                      <w:marBottom w:val="0"/>
                                      <w:divBdr>
                                        <w:top w:val="none" w:sz="0" w:space="0" w:color="auto"/>
                                        <w:left w:val="none" w:sz="0" w:space="0" w:color="auto"/>
                                        <w:bottom w:val="none" w:sz="0" w:space="0" w:color="auto"/>
                                        <w:right w:val="none" w:sz="0" w:space="0" w:color="auto"/>
                                      </w:divBdr>
                                    </w:div>
                                  </w:divsChild>
                                </w:div>
                                <w:div w:id="575675499">
                                  <w:marLeft w:val="0"/>
                                  <w:marRight w:val="0"/>
                                  <w:marTop w:val="0"/>
                                  <w:marBottom w:val="0"/>
                                  <w:divBdr>
                                    <w:top w:val="none" w:sz="0" w:space="0" w:color="auto"/>
                                    <w:left w:val="none" w:sz="0" w:space="0" w:color="auto"/>
                                    <w:bottom w:val="none" w:sz="0" w:space="0" w:color="auto"/>
                                    <w:right w:val="none" w:sz="0" w:space="0" w:color="auto"/>
                                  </w:divBdr>
                                </w:div>
                                <w:div w:id="1197743604">
                                  <w:marLeft w:val="0"/>
                                  <w:marRight w:val="0"/>
                                  <w:marTop w:val="0"/>
                                  <w:marBottom w:val="0"/>
                                  <w:divBdr>
                                    <w:top w:val="none" w:sz="0" w:space="0" w:color="auto"/>
                                    <w:left w:val="none" w:sz="0" w:space="0" w:color="auto"/>
                                    <w:bottom w:val="none" w:sz="0" w:space="0" w:color="auto"/>
                                    <w:right w:val="none" w:sz="0" w:space="0" w:color="auto"/>
                                  </w:divBdr>
                                  <w:divsChild>
                                    <w:div w:id="912205021">
                                      <w:marLeft w:val="0"/>
                                      <w:marRight w:val="0"/>
                                      <w:marTop w:val="0"/>
                                      <w:marBottom w:val="0"/>
                                      <w:divBdr>
                                        <w:top w:val="none" w:sz="0" w:space="0" w:color="auto"/>
                                        <w:left w:val="none" w:sz="0" w:space="0" w:color="auto"/>
                                        <w:bottom w:val="none" w:sz="0" w:space="0" w:color="auto"/>
                                        <w:right w:val="none" w:sz="0" w:space="0" w:color="auto"/>
                                      </w:divBdr>
                                    </w:div>
                                  </w:divsChild>
                                </w:div>
                                <w:div w:id="415857221">
                                  <w:marLeft w:val="0"/>
                                  <w:marRight w:val="0"/>
                                  <w:marTop w:val="0"/>
                                  <w:marBottom w:val="0"/>
                                  <w:divBdr>
                                    <w:top w:val="none" w:sz="0" w:space="0" w:color="auto"/>
                                    <w:left w:val="none" w:sz="0" w:space="0" w:color="auto"/>
                                    <w:bottom w:val="none" w:sz="0" w:space="0" w:color="auto"/>
                                    <w:right w:val="none" w:sz="0" w:space="0" w:color="auto"/>
                                  </w:divBdr>
                                </w:div>
                                <w:div w:id="189032838">
                                  <w:marLeft w:val="0"/>
                                  <w:marRight w:val="0"/>
                                  <w:marTop w:val="0"/>
                                  <w:marBottom w:val="0"/>
                                  <w:divBdr>
                                    <w:top w:val="none" w:sz="0" w:space="0" w:color="auto"/>
                                    <w:left w:val="none" w:sz="0" w:space="0" w:color="auto"/>
                                    <w:bottom w:val="none" w:sz="0" w:space="0" w:color="auto"/>
                                    <w:right w:val="none" w:sz="0" w:space="0" w:color="auto"/>
                                  </w:divBdr>
                                  <w:divsChild>
                                    <w:div w:id="1708722610">
                                      <w:marLeft w:val="0"/>
                                      <w:marRight w:val="0"/>
                                      <w:marTop w:val="0"/>
                                      <w:marBottom w:val="0"/>
                                      <w:divBdr>
                                        <w:top w:val="none" w:sz="0" w:space="0" w:color="auto"/>
                                        <w:left w:val="none" w:sz="0" w:space="0" w:color="auto"/>
                                        <w:bottom w:val="none" w:sz="0" w:space="0" w:color="auto"/>
                                        <w:right w:val="none" w:sz="0" w:space="0" w:color="auto"/>
                                      </w:divBdr>
                                    </w:div>
                                  </w:divsChild>
                                </w:div>
                                <w:div w:id="1548761127">
                                  <w:marLeft w:val="0"/>
                                  <w:marRight w:val="0"/>
                                  <w:marTop w:val="0"/>
                                  <w:marBottom w:val="0"/>
                                  <w:divBdr>
                                    <w:top w:val="none" w:sz="0" w:space="0" w:color="auto"/>
                                    <w:left w:val="none" w:sz="0" w:space="0" w:color="auto"/>
                                    <w:bottom w:val="none" w:sz="0" w:space="0" w:color="auto"/>
                                    <w:right w:val="none" w:sz="0" w:space="0" w:color="auto"/>
                                  </w:divBdr>
                                </w:div>
                                <w:div w:id="859389198">
                                  <w:marLeft w:val="0"/>
                                  <w:marRight w:val="0"/>
                                  <w:marTop w:val="0"/>
                                  <w:marBottom w:val="0"/>
                                  <w:divBdr>
                                    <w:top w:val="none" w:sz="0" w:space="0" w:color="auto"/>
                                    <w:left w:val="none" w:sz="0" w:space="0" w:color="auto"/>
                                    <w:bottom w:val="none" w:sz="0" w:space="0" w:color="auto"/>
                                    <w:right w:val="none" w:sz="0" w:space="0" w:color="auto"/>
                                  </w:divBdr>
                                  <w:divsChild>
                                    <w:div w:id="933518050">
                                      <w:marLeft w:val="0"/>
                                      <w:marRight w:val="0"/>
                                      <w:marTop w:val="0"/>
                                      <w:marBottom w:val="0"/>
                                      <w:divBdr>
                                        <w:top w:val="none" w:sz="0" w:space="0" w:color="auto"/>
                                        <w:left w:val="none" w:sz="0" w:space="0" w:color="auto"/>
                                        <w:bottom w:val="none" w:sz="0" w:space="0" w:color="auto"/>
                                        <w:right w:val="none" w:sz="0" w:space="0" w:color="auto"/>
                                      </w:divBdr>
                                    </w:div>
                                  </w:divsChild>
                                </w:div>
                                <w:div w:id="1464926385">
                                  <w:marLeft w:val="0"/>
                                  <w:marRight w:val="0"/>
                                  <w:marTop w:val="0"/>
                                  <w:marBottom w:val="0"/>
                                  <w:divBdr>
                                    <w:top w:val="none" w:sz="0" w:space="0" w:color="auto"/>
                                    <w:left w:val="none" w:sz="0" w:space="0" w:color="auto"/>
                                    <w:bottom w:val="none" w:sz="0" w:space="0" w:color="auto"/>
                                    <w:right w:val="none" w:sz="0" w:space="0" w:color="auto"/>
                                  </w:divBdr>
                                </w:div>
                                <w:div w:id="457993516">
                                  <w:marLeft w:val="0"/>
                                  <w:marRight w:val="0"/>
                                  <w:marTop w:val="0"/>
                                  <w:marBottom w:val="0"/>
                                  <w:divBdr>
                                    <w:top w:val="none" w:sz="0" w:space="0" w:color="auto"/>
                                    <w:left w:val="none" w:sz="0" w:space="0" w:color="auto"/>
                                    <w:bottom w:val="none" w:sz="0" w:space="0" w:color="auto"/>
                                    <w:right w:val="none" w:sz="0" w:space="0" w:color="auto"/>
                                  </w:divBdr>
                                  <w:divsChild>
                                    <w:div w:id="48963140">
                                      <w:marLeft w:val="0"/>
                                      <w:marRight w:val="0"/>
                                      <w:marTop w:val="0"/>
                                      <w:marBottom w:val="0"/>
                                      <w:divBdr>
                                        <w:top w:val="none" w:sz="0" w:space="0" w:color="auto"/>
                                        <w:left w:val="none" w:sz="0" w:space="0" w:color="auto"/>
                                        <w:bottom w:val="none" w:sz="0" w:space="0" w:color="auto"/>
                                        <w:right w:val="none" w:sz="0" w:space="0" w:color="auto"/>
                                      </w:divBdr>
                                    </w:div>
                                  </w:divsChild>
                                </w:div>
                                <w:div w:id="1462113725">
                                  <w:marLeft w:val="0"/>
                                  <w:marRight w:val="0"/>
                                  <w:marTop w:val="0"/>
                                  <w:marBottom w:val="0"/>
                                  <w:divBdr>
                                    <w:top w:val="none" w:sz="0" w:space="0" w:color="auto"/>
                                    <w:left w:val="none" w:sz="0" w:space="0" w:color="auto"/>
                                    <w:bottom w:val="none" w:sz="0" w:space="0" w:color="auto"/>
                                    <w:right w:val="none" w:sz="0" w:space="0" w:color="auto"/>
                                  </w:divBdr>
                                </w:div>
                                <w:div w:id="2023359783">
                                  <w:marLeft w:val="0"/>
                                  <w:marRight w:val="0"/>
                                  <w:marTop w:val="0"/>
                                  <w:marBottom w:val="0"/>
                                  <w:divBdr>
                                    <w:top w:val="none" w:sz="0" w:space="0" w:color="auto"/>
                                    <w:left w:val="none" w:sz="0" w:space="0" w:color="auto"/>
                                    <w:bottom w:val="none" w:sz="0" w:space="0" w:color="auto"/>
                                    <w:right w:val="none" w:sz="0" w:space="0" w:color="auto"/>
                                  </w:divBdr>
                                  <w:divsChild>
                                    <w:div w:id="24647384">
                                      <w:marLeft w:val="0"/>
                                      <w:marRight w:val="0"/>
                                      <w:marTop w:val="0"/>
                                      <w:marBottom w:val="0"/>
                                      <w:divBdr>
                                        <w:top w:val="none" w:sz="0" w:space="0" w:color="auto"/>
                                        <w:left w:val="none" w:sz="0" w:space="0" w:color="auto"/>
                                        <w:bottom w:val="none" w:sz="0" w:space="0" w:color="auto"/>
                                        <w:right w:val="none" w:sz="0" w:space="0" w:color="auto"/>
                                      </w:divBdr>
                                    </w:div>
                                  </w:divsChild>
                                </w:div>
                                <w:div w:id="749156484">
                                  <w:marLeft w:val="0"/>
                                  <w:marRight w:val="0"/>
                                  <w:marTop w:val="0"/>
                                  <w:marBottom w:val="0"/>
                                  <w:divBdr>
                                    <w:top w:val="none" w:sz="0" w:space="0" w:color="auto"/>
                                    <w:left w:val="none" w:sz="0" w:space="0" w:color="auto"/>
                                    <w:bottom w:val="none" w:sz="0" w:space="0" w:color="auto"/>
                                    <w:right w:val="none" w:sz="0" w:space="0" w:color="auto"/>
                                  </w:divBdr>
                                </w:div>
                                <w:div w:id="1744180332">
                                  <w:marLeft w:val="0"/>
                                  <w:marRight w:val="0"/>
                                  <w:marTop w:val="0"/>
                                  <w:marBottom w:val="0"/>
                                  <w:divBdr>
                                    <w:top w:val="none" w:sz="0" w:space="0" w:color="auto"/>
                                    <w:left w:val="none" w:sz="0" w:space="0" w:color="auto"/>
                                    <w:bottom w:val="none" w:sz="0" w:space="0" w:color="auto"/>
                                    <w:right w:val="none" w:sz="0" w:space="0" w:color="auto"/>
                                  </w:divBdr>
                                  <w:divsChild>
                                    <w:div w:id="1045904951">
                                      <w:marLeft w:val="0"/>
                                      <w:marRight w:val="0"/>
                                      <w:marTop w:val="0"/>
                                      <w:marBottom w:val="0"/>
                                      <w:divBdr>
                                        <w:top w:val="none" w:sz="0" w:space="0" w:color="auto"/>
                                        <w:left w:val="none" w:sz="0" w:space="0" w:color="auto"/>
                                        <w:bottom w:val="none" w:sz="0" w:space="0" w:color="auto"/>
                                        <w:right w:val="none" w:sz="0" w:space="0" w:color="auto"/>
                                      </w:divBdr>
                                    </w:div>
                                  </w:divsChild>
                                </w:div>
                                <w:div w:id="260768257">
                                  <w:marLeft w:val="0"/>
                                  <w:marRight w:val="0"/>
                                  <w:marTop w:val="0"/>
                                  <w:marBottom w:val="0"/>
                                  <w:divBdr>
                                    <w:top w:val="none" w:sz="0" w:space="0" w:color="auto"/>
                                    <w:left w:val="none" w:sz="0" w:space="0" w:color="auto"/>
                                    <w:bottom w:val="none" w:sz="0" w:space="0" w:color="auto"/>
                                    <w:right w:val="none" w:sz="0" w:space="0" w:color="auto"/>
                                  </w:divBdr>
                                </w:div>
                                <w:div w:id="1309938212">
                                  <w:marLeft w:val="0"/>
                                  <w:marRight w:val="0"/>
                                  <w:marTop w:val="0"/>
                                  <w:marBottom w:val="0"/>
                                  <w:divBdr>
                                    <w:top w:val="none" w:sz="0" w:space="0" w:color="auto"/>
                                    <w:left w:val="none" w:sz="0" w:space="0" w:color="auto"/>
                                    <w:bottom w:val="none" w:sz="0" w:space="0" w:color="auto"/>
                                    <w:right w:val="none" w:sz="0" w:space="0" w:color="auto"/>
                                  </w:divBdr>
                                  <w:divsChild>
                                    <w:div w:id="1701786343">
                                      <w:marLeft w:val="0"/>
                                      <w:marRight w:val="0"/>
                                      <w:marTop w:val="0"/>
                                      <w:marBottom w:val="0"/>
                                      <w:divBdr>
                                        <w:top w:val="none" w:sz="0" w:space="0" w:color="auto"/>
                                        <w:left w:val="none" w:sz="0" w:space="0" w:color="auto"/>
                                        <w:bottom w:val="none" w:sz="0" w:space="0" w:color="auto"/>
                                        <w:right w:val="none" w:sz="0" w:space="0" w:color="auto"/>
                                      </w:divBdr>
                                    </w:div>
                                  </w:divsChild>
                                </w:div>
                                <w:div w:id="66346843">
                                  <w:marLeft w:val="0"/>
                                  <w:marRight w:val="0"/>
                                  <w:marTop w:val="0"/>
                                  <w:marBottom w:val="0"/>
                                  <w:divBdr>
                                    <w:top w:val="none" w:sz="0" w:space="0" w:color="auto"/>
                                    <w:left w:val="none" w:sz="0" w:space="0" w:color="auto"/>
                                    <w:bottom w:val="none" w:sz="0" w:space="0" w:color="auto"/>
                                    <w:right w:val="none" w:sz="0" w:space="0" w:color="auto"/>
                                  </w:divBdr>
                                </w:div>
                                <w:div w:id="10902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abilitacja.lublin.pl/fizykoterapia,prady_interferencyjne_interdynamik-7.html" TargetMode="External"/><Relationship Id="rId13" Type="http://schemas.openxmlformats.org/officeDocument/2006/relationships/hyperlink" Target="http://rehabilitacja.lublin.pl/fizykoterapia,ultradzwieki_ud-12.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habilitacja.lublin.pl/fizykoterapia,prady_diadynamiczne_dd-6.html" TargetMode="External"/><Relationship Id="rId12" Type="http://schemas.openxmlformats.org/officeDocument/2006/relationships/hyperlink" Target="http://rehabilitacja.lublin.pl/fizykoterapia,laseroterapia-1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habilitacja.lublin.pl/fizykoterapia,lampa_sollux-16.html" TargetMode="External"/><Relationship Id="rId1" Type="http://schemas.openxmlformats.org/officeDocument/2006/relationships/numbering" Target="numbering.xml"/><Relationship Id="rId6" Type="http://schemas.openxmlformats.org/officeDocument/2006/relationships/hyperlink" Target="http://rehabilitacja.lublin.pl/fizykoterapia,jonoforeza_z_lekiem-5.html" TargetMode="External"/><Relationship Id="rId11" Type="http://schemas.openxmlformats.org/officeDocument/2006/relationships/hyperlink" Target="http://rehabilitacja.lublin.pl/fizykoterapia,prady_traberta_ultra_reiz-10.html" TargetMode="External"/><Relationship Id="rId5" Type="http://schemas.openxmlformats.org/officeDocument/2006/relationships/hyperlink" Target="http://rehabilitacja.lublin.pl/fizykoterapia,galwanizacja-3.html" TargetMode="External"/><Relationship Id="rId15" Type="http://schemas.openxmlformats.org/officeDocument/2006/relationships/hyperlink" Target="http://rehabilitacja.lublin.pl/fizykoterapia,krioterapia_cieklym_azotem-15.html" TargetMode="External"/><Relationship Id="rId10" Type="http://schemas.openxmlformats.org/officeDocument/2006/relationships/hyperlink" Target="http://rehabilitacja.lublin.pl/fizykoterapia,elektrostymulacja-9.html" TargetMode="External"/><Relationship Id="rId4" Type="http://schemas.openxmlformats.org/officeDocument/2006/relationships/webSettings" Target="webSettings.xml"/><Relationship Id="rId9" Type="http://schemas.openxmlformats.org/officeDocument/2006/relationships/hyperlink" Target="http://rehabilitacja.lublin.pl/fizykoterapia,tens-8.html" TargetMode="External"/><Relationship Id="rId14" Type="http://schemas.openxmlformats.org/officeDocument/2006/relationships/hyperlink" Target="http://rehabilitacja.lublin.pl/fizykoterapia,pole_magnetyczne_magnetoterapia-1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7299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mszwed</dc:creator>
  <cp:lastModifiedBy>Rejstracja</cp:lastModifiedBy>
  <cp:revision>2</cp:revision>
  <dcterms:created xsi:type="dcterms:W3CDTF">2018-02-06T16:31:00Z</dcterms:created>
  <dcterms:modified xsi:type="dcterms:W3CDTF">2018-02-06T16:31:00Z</dcterms:modified>
</cp:coreProperties>
</file>